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AA4" w:rsidRDefault="007C1086">
      <w:pPr>
        <w:rPr>
          <w:rFonts w:ascii="Times New Roman" w:eastAsia="黑体"/>
          <w:sz w:val="36"/>
          <w:szCs w:val="36"/>
        </w:rPr>
      </w:pPr>
      <w:r>
        <w:rPr>
          <w:rFonts w:ascii="Times New Roman" w:eastAsia="黑体"/>
        </w:rPr>
        <w:t>附</w:t>
      </w:r>
      <w:r>
        <w:rPr>
          <w:rFonts w:ascii="Times New Roman" w:eastAsia="黑体" w:hint="eastAsia"/>
        </w:rPr>
        <w:t xml:space="preserve">  </w:t>
      </w:r>
      <w:r>
        <w:rPr>
          <w:rFonts w:ascii="Times New Roman" w:eastAsia="黑体"/>
        </w:rPr>
        <w:t>件</w:t>
      </w:r>
      <w:r w:rsidR="00847DFA">
        <w:rPr>
          <w:rFonts w:ascii="Times New Roman" w:eastAsia="黑体" w:hint="eastAsia"/>
        </w:rPr>
        <w:t>1</w:t>
      </w:r>
      <w:bookmarkStart w:id="0" w:name="_GoBack"/>
      <w:bookmarkEnd w:id="0"/>
    </w:p>
    <w:p w:rsidR="00925AA4" w:rsidRDefault="00925AA4">
      <w:pPr>
        <w:pStyle w:val="21"/>
        <w:spacing w:after="0" w:line="600" w:lineRule="exact"/>
        <w:ind w:leftChars="0" w:left="0"/>
        <w:rPr>
          <w:rFonts w:ascii="方正小标宋简体" w:eastAsia="方正小标宋简体" w:hAnsi="方正小标宋简体" w:cs="方正小标宋简体"/>
          <w:szCs w:val="32"/>
        </w:rPr>
      </w:pPr>
    </w:p>
    <w:p w:rsidR="00925AA4" w:rsidRDefault="007C1086">
      <w:pPr>
        <w:pStyle w:val="21"/>
        <w:spacing w:after="0" w:line="600" w:lineRule="exact"/>
        <w:ind w:leftChars="0" w:left="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2024</w:t>
      </w:r>
      <w:r>
        <w:rPr>
          <w:rFonts w:ascii="方正小标宋简体" w:eastAsia="方正小标宋简体" w:hAnsi="方正小标宋简体" w:cs="方正小标宋简体" w:hint="eastAsia"/>
          <w:sz w:val="44"/>
          <w:szCs w:val="44"/>
        </w:rPr>
        <w:t>年贵州省惠民</w:t>
      </w:r>
      <w:r>
        <w:rPr>
          <w:rFonts w:ascii="方正小标宋简体" w:eastAsia="方正小标宋简体" w:hAnsi="方正小标宋简体" w:cs="方正小标宋简体" w:hint="eastAsia"/>
          <w:sz w:val="44"/>
          <w:szCs w:val="44"/>
        </w:rPr>
        <w:t>惠农</w:t>
      </w:r>
      <w:r>
        <w:rPr>
          <w:rFonts w:ascii="方正小标宋简体" w:eastAsia="方正小标宋简体" w:hAnsi="方正小标宋简体" w:cs="方正小标宋简体" w:hint="eastAsia"/>
          <w:sz w:val="44"/>
          <w:szCs w:val="44"/>
        </w:rPr>
        <w:t>财政补贴资金“</w:t>
      </w:r>
      <w:r>
        <w:rPr>
          <w:rFonts w:ascii="方正小标宋简体" w:eastAsia="方正小标宋简体" w:hAnsi="方正小标宋简体" w:cs="方正小标宋简体" w:hint="eastAsia"/>
          <w:sz w:val="44"/>
          <w:szCs w:val="44"/>
        </w:rPr>
        <w:t>一卡通</w:t>
      </w:r>
      <w:r>
        <w:rPr>
          <w:rFonts w:ascii="方正小标宋简体" w:eastAsia="方正小标宋简体" w:hAnsi="方正小标宋简体" w:cs="方正小标宋简体" w:hint="eastAsia"/>
          <w:sz w:val="44"/>
          <w:szCs w:val="44"/>
        </w:rPr>
        <w:t>”集中统发</w:t>
      </w:r>
      <w:r>
        <w:rPr>
          <w:rFonts w:ascii="方正小标宋简体" w:eastAsia="方正小标宋简体" w:hAnsi="方正小标宋简体" w:cs="方正小标宋简体" w:hint="eastAsia"/>
          <w:sz w:val="44"/>
          <w:szCs w:val="44"/>
        </w:rPr>
        <w:t>省级</w:t>
      </w:r>
      <w:r>
        <w:rPr>
          <w:rFonts w:ascii="方正小标宋简体" w:eastAsia="方正小标宋简体" w:hAnsi="方正小标宋简体" w:cs="方正小标宋简体" w:hint="eastAsia"/>
          <w:sz w:val="44"/>
          <w:szCs w:val="44"/>
        </w:rPr>
        <w:t>目录</w:t>
      </w:r>
    </w:p>
    <w:p w:rsidR="00925AA4" w:rsidRDefault="00925AA4">
      <w:pPr>
        <w:rPr>
          <w:rFonts w:ascii="Times New Roman"/>
          <w:szCs w:val="3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58"/>
        <w:gridCol w:w="1043"/>
        <w:gridCol w:w="735"/>
        <w:gridCol w:w="1890"/>
        <w:gridCol w:w="615"/>
        <w:gridCol w:w="1305"/>
        <w:gridCol w:w="2370"/>
        <w:gridCol w:w="3018"/>
        <w:gridCol w:w="1221"/>
      </w:tblGrid>
      <w:tr w:rsidR="00925AA4">
        <w:trPr>
          <w:trHeight w:val="490"/>
          <w:tblHeader/>
          <w:jc w:val="center"/>
        </w:trPr>
        <w:tc>
          <w:tcPr>
            <w:tcW w:w="558" w:type="dxa"/>
            <w:vMerge w:val="restart"/>
            <w:tcBorders>
              <w:tl2br w:val="nil"/>
              <w:tr2bl w:val="nil"/>
            </w:tcBorders>
            <w:noWrap/>
            <w:tcMar>
              <w:top w:w="15" w:type="dxa"/>
              <w:left w:w="15" w:type="dxa"/>
              <w:right w:w="15" w:type="dxa"/>
            </w:tcMar>
            <w:vAlign w:val="center"/>
          </w:tcPr>
          <w:p w:rsidR="00925AA4" w:rsidRDefault="007C1086">
            <w:pPr>
              <w:widowControl/>
              <w:spacing w:line="320" w:lineRule="exact"/>
              <w:jc w:val="center"/>
              <w:textAlignment w:val="center"/>
              <w:rPr>
                <w:rFonts w:ascii="黑体" w:eastAsia="黑体" w:hAnsi="宋体" w:cs="黑体"/>
                <w:color w:val="000000"/>
                <w:sz w:val="20"/>
                <w:szCs w:val="20"/>
              </w:rPr>
            </w:pPr>
            <w:r>
              <w:rPr>
                <w:rFonts w:ascii="宋体" w:eastAsia="宋体" w:hAnsi="宋体" w:cs="宋体" w:hint="eastAsia"/>
                <w:b/>
                <w:bCs/>
                <w:color w:val="000000"/>
                <w:kern w:val="0"/>
                <w:sz w:val="22"/>
                <w:lang w:bidi="ar"/>
              </w:rPr>
              <w:t>序号</w:t>
            </w:r>
          </w:p>
        </w:tc>
        <w:tc>
          <w:tcPr>
            <w:tcW w:w="1778" w:type="dxa"/>
            <w:gridSpan w:val="2"/>
            <w:tcBorders>
              <w:tl2br w:val="nil"/>
              <w:tr2bl w:val="nil"/>
            </w:tcBorders>
            <w:noWrap/>
            <w:tcMar>
              <w:top w:w="15" w:type="dxa"/>
              <w:left w:w="15" w:type="dxa"/>
              <w:right w:w="15" w:type="dxa"/>
            </w:tcMar>
            <w:vAlign w:val="center"/>
          </w:tcPr>
          <w:p w:rsidR="00925AA4" w:rsidRDefault="007C1086">
            <w:pPr>
              <w:widowControl/>
              <w:spacing w:line="320" w:lineRule="exact"/>
              <w:jc w:val="center"/>
              <w:textAlignment w:val="center"/>
              <w:rPr>
                <w:rFonts w:ascii="黑体" w:eastAsia="黑体" w:hAnsi="宋体" w:cs="黑体"/>
                <w:color w:val="000000"/>
                <w:sz w:val="20"/>
                <w:szCs w:val="20"/>
              </w:rPr>
            </w:pPr>
            <w:r>
              <w:rPr>
                <w:rFonts w:ascii="宋体" w:eastAsia="宋体" w:hAnsi="宋体" w:cs="宋体" w:hint="eastAsia"/>
                <w:b/>
                <w:bCs/>
                <w:color w:val="000000"/>
                <w:kern w:val="0"/>
                <w:sz w:val="22"/>
                <w:lang w:bidi="ar"/>
              </w:rPr>
              <w:t>业务主管部门名称</w:t>
            </w:r>
          </w:p>
        </w:tc>
        <w:tc>
          <w:tcPr>
            <w:tcW w:w="2505" w:type="dxa"/>
            <w:gridSpan w:val="2"/>
            <w:tcBorders>
              <w:tl2br w:val="nil"/>
              <w:tr2bl w:val="nil"/>
            </w:tcBorders>
            <w:tcMar>
              <w:top w:w="15" w:type="dxa"/>
              <w:left w:w="15" w:type="dxa"/>
              <w:right w:w="15" w:type="dxa"/>
            </w:tcMar>
            <w:vAlign w:val="center"/>
          </w:tcPr>
          <w:p w:rsidR="00925AA4" w:rsidRDefault="007C1086">
            <w:pPr>
              <w:widowControl/>
              <w:spacing w:line="320" w:lineRule="exact"/>
              <w:jc w:val="center"/>
              <w:textAlignment w:val="center"/>
              <w:rPr>
                <w:rFonts w:ascii="黑体" w:eastAsia="黑体" w:hAnsi="宋体" w:cs="黑体"/>
                <w:color w:val="000000"/>
                <w:sz w:val="20"/>
                <w:szCs w:val="20"/>
              </w:rPr>
            </w:pPr>
            <w:r>
              <w:rPr>
                <w:rFonts w:ascii="宋体" w:eastAsia="宋体" w:hAnsi="宋体" w:cs="宋体" w:hint="eastAsia"/>
                <w:b/>
                <w:bCs/>
                <w:color w:val="000000"/>
                <w:kern w:val="0"/>
                <w:sz w:val="22"/>
                <w:lang w:bidi="ar"/>
              </w:rPr>
              <w:t>统发补贴项目名称</w:t>
            </w:r>
          </w:p>
        </w:tc>
        <w:tc>
          <w:tcPr>
            <w:tcW w:w="1305" w:type="dxa"/>
            <w:vMerge w:val="restart"/>
            <w:tcBorders>
              <w:tl2br w:val="nil"/>
              <w:tr2bl w:val="nil"/>
            </w:tcBorders>
            <w:tcMar>
              <w:top w:w="15" w:type="dxa"/>
              <w:left w:w="15" w:type="dxa"/>
              <w:right w:w="15" w:type="dxa"/>
            </w:tcMar>
            <w:vAlign w:val="center"/>
          </w:tcPr>
          <w:p w:rsidR="00925AA4" w:rsidRDefault="007C1086">
            <w:pPr>
              <w:widowControl/>
              <w:spacing w:line="320" w:lineRule="exact"/>
              <w:jc w:val="center"/>
              <w:textAlignment w:val="center"/>
              <w:rPr>
                <w:rFonts w:ascii="宋体" w:eastAsia="宋体" w:hAnsi="宋体" w:cs="宋体"/>
                <w:b/>
                <w:bCs/>
                <w:color w:val="000000"/>
                <w:kern w:val="0"/>
                <w:sz w:val="22"/>
                <w:lang w:bidi="ar"/>
              </w:rPr>
            </w:pPr>
            <w:r>
              <w:rPr>
                <w:rFonts w:ascii="宋体" w:eastAsia="宋体" w:hAnsi="宋体" w:cs="宋体" w:hint="eastAsia"/>
                <w:b/>
                <w:bCs/>
                <w:color w:val="000000"/>
                <w:kern w:val="0"/>
                <w:sz w:val="22"/>
                <w:lang w:bidi="ar"/>
              </w:rPr>
              <w:t>补贴发放</w:t>
            </w:r>
          </w:p>
          <w:p w:rsidR="00925AA4" w:rsidRDefault="007C1086">
            <w:pPr>
              <w:widowControl/>
              <w:spacing w:line="320" w:lineRule="exact"/>
              <w:jc w:val="center"/>
              <w:textAlignment w:val="center"/>
              <w:rPr>
                <w:rFonts w:ascii="黑体" w:eastAsia="黑体" w:hAnsi="宋体" w:cs="黑体"/>
                <w:color w:val="000000"/>
                <w:sz w:val="20"/>
                <w:szCs w:val="20"/>
              </w:rPr>
            </w:pPr>
            <w:r>
              <w:rPr>
                <w:rFonts w:ascii="宋体" w:eastAsia="宋体" w:hAnsi="宋体" w:cs="宋体" w:hint="eastAsia"/>
                <w:b/>
                <w:bCs/>
                <w:color w:val="000000"/>
                <w:kern w:val="0"/>
                <w:sz w:val="22"/>
                <w:lang w:bidi="ar"/>
              </w:rPr>
              <w:t>频次</w:t>
            </w:r>
          </w:p>
        </w:tc>
        <w:tc>
          <w:tcPr>
            <w:tcW w:w="2370" w:type="dxa"/>
            <w:vMerge w:val="restart"/>
            <w:tcBorders>
              <w:tl2br w:val="nil"/>
              <w:tr2bl w:val="nil"/>
            </w:tcBorders>
            <w:noWrap/>
            <w:tcMar>
              <w:top w:w="15" w:type="dxa"/>
              <w:left w:w="15" w:type="dxa"/>
              <w:right w:w="15" w:type="dxa"/>
            </w:tcMar>
            <w:vAlign w:val="center"/>
          </w:tcPr>
          <w:p w:rsidR="00925AA4" w:rsidRDefault="007C1086">
            <w:pPr>
              <w:widowControl/>
              <w:spacing w:line="320" w:lineRule="exact"/>
              <w:jc w:val="center"/>
              <w:textAlignment w:val="center"/>
              <w:rPr>
                <w:rFonts w:ascii="黑体" w:eastAsia="黑体" w:hAnsi="宋体" w:cs="黑体"/>
                <w:color w:val="000000"/>
                <w:sz w:val="20"/>
                <w:szCs w:val="20"/>
              </w:rPr>
            </w:pPr>
            <w:r>
              <w:rPr>
                <w:rFonts w:ascii="宋体" w:eastAsia="宋体" w:hAnsi="宋体" w:cs="宋体" w:hint="eastAsia"/>
                <w:b/>
                <w:bCs/>
                <w:color w:val="000000"/>
                <w:kern w:val="0"/>
                <w:sz w:val="22"/>
                <w:lang w:bidi="ar"/>
              </w:rPr>
              <w:t>补贴发放时间</w:t>
            </w:r>
          </w:p>
        </w:tc>
        <w:tc>
          <w:tcPr>
            <w:tcW w:w="3018" w:type="dxa"/>
            <w:vMerge w:val="restart"/>
            <w:tcBorders>
              <w:tl2br w:val="nil"/>
              <w:tr2bl w:val="nil"/>
            </w:tcBorders>
            <w:noWrap/>
            <w:tcMar>
              <w:top w:w="15" w:type="dxa"/>
              <w:left w:w="15" w:type="dxa"/>
              <w:right w:w="15" w:type="dxa"/>
            </w:tcMar>
            <w:vAlign w:val="center"/>
          </w:tcPr>
          <w:p w:rsidR="00925AA4" w:rsidRDefault="007C1086">
            <w:pPr>
              <w:widowControl/>
              <w:spacing w:line="320" w:lineRule="exact"/>
              <w:jc w:val="center"/>
              <w:textAlignment w:val="center"/>
              <w:rPr>
                <w:rFonts w:ascii="黑体" w:eastAsia="黑体" w:hAnsi="宋体" w:cs="黑体"/>
                <w:color w:val="000000"/>
                <w:sz w:val="20"/>
                <w:szCs w:val="20"/>
              </w:rPr>
            </w:pPr>
            <w:r>
              <w:rPr>
                <w:rFonts w:ascii="宋体" w:eastAsia="宋体" w:hAnsi="宋体" w:cs="宋体" w:hint="eastAsia"/>
                <w:b/>
                <w:bCs/>
                <w:color w:val="000000"/>
                <w:kern w:val="0"/>
                <w:sz w:val="22"/>
                <w:lang w:bidi="ar"/>
              </w:rPr>
              <w:t>全年应发数填报说明</w:t>
            </w:r>
          </w:p>
        </w:tc>
        <w:tc>
          <w:tcPr>
            <w:tcW w:w="1221" w:type="dxa"/>
            <w:vMerge w:val="restart"/>
            <w:tcBorders>
              <w:tl2br w:val="nil"/>
              <w:tr2bl w:val="nil"/>
            </w:tcBorders>
            <w:tcMar>
              <w:top w:w="15" w:type="dxa"/>
              <w:left w:w="15" w:type="dxa"/>
              <w:right w:w="15" w:type="dxa"/>
            </w:tcMar>
            <w:vAlign w:val="center"/>
          </w:tcPr>
          <w:p w:rsidR="00925AA4" w:rsidRDefault="007C1086">
            <w:pPr>
              <w:widowControl/>
              <w:spacing w:line="320" w:lineRule="exact"/>
              <w:jc w:val="center"/>
              <w:textAlignment w:val="center"/>
              <w:rPr>
                <w:rFonts w:ascii="黑体" w:eastAsia="黑体" w:hAnsi="宋体" w:cs="黑体"/>
                <w:color w:val="000000"/>
                <w:sz w:val="20"/>
                <w:szCs w:val="20"/>
              </w:rPr>
            </w:pPr>
            <w:r>
              <w:rPr>
                <w:rFonts w:ascii="宋体" w:eastAsia="宋体" w:hAnsi="宋体" w:cs="宋体" w:hint="eastAsia"/>
                <w:b/>
                <w:bCs/>
                <w:color w:val="000000"/>
                <w:kern w:val="0"/>
                <w:sz w:val="22"/>
                <w:lang w:bidi="ar"/>
              </w:rPr>
              <w:t>备注</w:t>
            </w:r>
            <w:r>
              <w:rPr>
                <w:rFonts w:ascii="宋体" w:eastAsia="宋体" w:hAnsi="宋体" w:cs="宋体" w:hint="eastAsia"/>
                <w:b/>
                <w:bCs/>
                <w:color w:val="000000"/>
                <w:kern w:val="0"/>
                <w:sz w:val="22"/>
                <w:lang w:bidi="ar"/>
              </w:rPr>
              <w:br/>
            </w:r>
            <w:r>
              <w:rPr>
                <w:rFonts w:ascii="宋体" w:eastAsia="宋体" w:hAnsi="宋体" w:cs="宋体" w:hint="eastAsia"/>
                <w:b/>
                <w:bCs/>
                <w:color w:val="000000"/>
                <w:kern w:val="0"/>
                <w:sz w:val="22"/>
                <w:lang w:bidi="ar"/>
              </w:rPr>
              <w:t>（补贴对象）</w:t>
            </w:r>
          </w:p>
        </w:tc>
      </w:tr>
      <w:tr w:rsidR="00925AA4">
        <w:trPr>
          <w:trHeight w:val="278"/>
          <w:tblHeader/>
          <w:jc w:val="center"/>
        </w:trPr>
        <w:tc>
          <w:tcPr>
            <w:tcW w:w="558" w:type="dxa"/>
            <w:vMerge/>
            <w:tcBorders>
              <w:tl2br w:val="nil"/>
              <w:tr2bl w:val="nil"/>
            </w:tcBorders>
            <w:noWrap/>
            <w:tcMar>
              <w:top w:w="15" w:type="dxa"/>
              <w:left w:w="15" w:type="dxa"/>
              <w:right w:w="15" w:type="dxa"/>
            </w:tcMar>
            <w:vAlign w:val="center"/>
          </w:tcPr>
          <w:p w:rsidR="00925AA4" w:rsidRDefault="00925AA4">
            <w:pPr>
              <w:widowControl/>
              <w:spacing w:line="320" w:lineRule="exact"/>
              <w:jc w:val="center"/>
              <w:rPr>
                <w:rFonts w:ascii="黑体" w:eastAsia="黑体" w:hAnsi="宋体" w:cs="黑体"/>
                <w:color w:val="000000"/>
                <w:sz w:val="20"/>
                <w:szCs w:val="20"/>
              </w:rPr>
            </w:pPr>
          </w:p>
        </w:tc>
        <w:tc>
          <w:tcPr>
            <w:tcW w:w="1043" w:type="dxa"/>
            <w:tcBorders>
              <w:tl2br w:val="nil"/>
              <w:tr2bl w:val="nil"/>
            </w:tcBorders>
            <w:noWrap/>
            <w:tcMar>
              <w:top w:w="15" w:type="dxa"/>
              <w:left w:w="15" w:type="dxa"/>
              <w:right w:w="15" w:type="dxa"/>
            </w:tcMar>
            <w:vAlign w:val="center"/>
          </w:tcPr>
          <w:p w:rsidR="00925AA4" w:rsidRDefault="007C1086">
            <w:pPr>
              <w:widowControl/>
              <w:spacing w:line="320" w:lineRule="exact"/>
              <w:jc w:val="center"/>
              <w:textAlignment w:val="center"/>
              <w:rPr>
                <w:rFonts w:ascii="黑体" w:eastAsia="黑体" w:hAnsi="宋体" w:cs="黑体"/>
                <w:color w:val="000000"/>
                <w:sz w:val="20"/>
                <w:szCs w:val="20"/>
              </w:rPr>
            </w:pPr>
            <w:r>
              <w:rPr>
                <w:rFonts w:ascii="宋体" w:eastAsia="宋体" w:hAnsi="宋体" w:cs="宋体" w:hint="eastAsia"/>
                <w:b/>
                <w:bCs/>
                <w:color w:val="000000"/>
                <w:kern w:val="0"/>
                <w:sz w:val="22"/>
                <w:lang w:bidi="ar"/>
              </w:rPr>
              <w:t>全称</w:t>
            </w:r>
          </w:p>
        </w:tc>
        <w:tc>
          <w:tcPr>
            <w:tcW w:w="735" w:type="dxa"/>
            <w:tcBorders>
              <w:tl2br w:val="nil"/>
              <w:tr2bl w:val="nil"/>
            </w:tcBorders>
            <w:noWrap/>
            <w:tcMar>
              <w:top w:w="15" w:type="dxa"/>
              <w:left w:w="15" w:type="dxa"/>
              <w:right w:w="15" w:type="dxa"/>
            </w:tcMar>
            <w:vAlign w:val="center"/>
          </w:tcPr>
          <w:p w:rsidR="00925AA4" w:rsidRDefault="007C1086">
            <w:pPr>
              <w:widowControl/>
              <w:spacing w:line="320" w:lineRule="exact"/>
              <w:jc w:val="center"/>
              <w:textAlignment w:val="center"/>
              <w:rPr>
                <w:rFonts w:ascii="黑体" w:eastAsia="黑体" w:hAnsi="宋体" w:cs="黑体"/>
                <w:color w:val="000000"/>
                <w:sz w:val="20"/>
                <w:szCs w:val="20"/>
              </w:rPr>
            </w:pPr>
            <w:r>
              <w:rPr>
                <w:rFonts w:ascii="宋体" w:eastAsia="宋体" w:hAnsi="宋体" w:cs="宋体" w:hint="eastAsia"/>
                <w:b/>
                <w:bCs/>
                <w:color w:val="000000"/>
                <w:kern w:val="0"/>
                <w:sz w:val="22"/>
                <w:lang w:bidi="ar"/>
              </w:rPr>
              <w:t>简称</w:t>
            </w:r>
          </w:p>
        </w:tc>
        <w:tc>
          <w:tcPr>
            <w:tcW w:w="1890" w:type="dxa"/>
            <w:tcBorders>
              <w:tl2br w:val="nil"/>
              <w:tr2bl w:val="nil"/>
            </w:tcBorders>
            <w:tcMar>
              <w:top w:w="15" w:type="dxa"/>
              <w:left w:w="15" w:type="dxa"/>
              <w:right w:w="15" w:type="dxa"/>
            </w:tcMar>
            <w:vAlign w:val="center"/>
          </w:tcPr>
          <w:p w:rsidR="00925AA4" w:rsidRDefault="007C1086">
            <w:pPr>
              <w:widowControl/>
              <w:spacing w:line="320" w:lineRule="exact"/>
              <w:jc w:val="center"/>
              <w:textAlignment w:val="center"/>
              <w:rPr>
                <w:rFonts w:ascii="黑体" w:eastAsia="黑体" w:hAnsi="宋体" w:cs="黑体"/>
                <w:color w:val="000000"/>
                <w:sz w:val="20"/>
                <w:szCs w:val="20"/>
              </w:rPr>
            </w:pPr>
            <w:r>
              <w:rPr>
                <w:rFonts w:ascii="宋体" w:eastAsia="宋体" w:hAnsi="宋体" w:cs="宋体" w:hint="eastAsia"/>
                <w:b/>
                <w:bCs/>
                <w:color w:val="000000"/>
                <w:kern w:val="0"/>
                <w:sz w:val="22"/>
                <w:lang w:bidi="ar"/>
              </w:rPr>
              <w:t>全称</w:t>
            </w:r>
          </w:p>
        </w:tc>
        <w:tc>
          <w:tcPr>
            <w:tcW w:w="615" w:type="dxa"/>
            <w:tcBorders>
              <w:tl2br w:val="nil"/>
              <w:tr2bl w:val="nil"/>
            </w:tcBorders>
            <w:noWrap/>
            <w:tcMar>
              <w:top w:w="15" w:type="dxa"/>
              <w:left w:w="15" w:type="dxa"/>
              <w:right w:w="15" w:type="dxa"/>
            </w:tcMar>
            <w:vAlign w:val="center"/>
          </w:tcPr>
          <w:p w:rsidR="00925AA4" w:rsidRDefault="007C1086">
            <w:pPr>
              <w:widowControl/>
              <w:spacing w:line="320" w:lineRule="exact"/>
              <w:jc w:val="center"/>
              <w:textAlignment w:val="center"/>
              <w:rPr>
                <w:rFonts w:ascii="黑体" w:eastAsia="黑体" w:hAnsi="宋体" w:cs="黑体"/>
                <w:color w:val="000000"/>
                <w:sz w:val="20"/>
                <w:szCs w:val="20"/>
              </w:rPr>
            </w:pPr>
            <w:r>
              <w:rPr>
                <w:rFonts w:ascii="宋体" w:eastAsia="宋体" w:hAnsi="宋体" w:cs="宋体" w:hint="eastAsia"/>
                <w:b/>
                <w:bCs/>
                <w:color w:val="000000"/>
                <w:kern w:val="0"/>
                <w:sz w:val="22"/>
                <w:lang w:bidi="ar"/>
              </w:rPr>
              <w:t>简称</w:t>
            </w:r>
          </w:p>
        </w:tc>
        <w:tc>
          <w:tcPr>
            <w:tcW w:w="1305" w:type="dxa"/>
            <w:vMerge/>
            <w:tcBorders>
              <w:tl2br w:val="nil"/>
              <w:tr2bl w:val="nil"/>
            </w:tcBorders>
            <w:tcMar>
              <w:top w:w="15" w:type="dxa"/>
              <w:left w:w="15" w:type="dxa"/>
              <w:right w:w="15" w:type="dxa"/>
            </w:tcMar>
            <w:vAlign w:val="center"/>
          </w:tcPr>
          <w:p w:rsidR="00925AA4" w:rsidRDefault="00925AA4">
            <w:pPr>
              <w:widowControl/>
              <w:spacing w:line="320" w:lineRule="exact"/>
              <w:jc w:val="center"/>
              <w:rPr>
                <w:rFonts w:ascii="黑体" w:eastAsia="黑体" w:hAnsi="宋体" w:cs="黑体"/>
                <w:color w:val="000000"/>
                <w:sz w:val="20"/>
                <w:szCs w:val="20"/>
              </w:rPr>
            </w:pPr>
          </w:p>
        </w:tc>
        <w:tc>
          <w:tcPr>
            <w:tcW w:w="2370" w:type="dxa"/>
            <w:vMerge/>
            <w:tcBorders>
              <w:tl2br w:val="nil"/>
              <w:tr2bl w:val="nil"/>
            </w:tcBorders>
            <w:noWrap/>
            <w:tcMar>
              <w:top w:w="15" w:type="dxa"/>
              <w:left w:w="15" w:type="dxa"/>
              <w:right w:w="15" w:type="dxa"/>
            </w:tcMar>
            <w:vAlign w:val="center"/>
          </w:tcPr>
          <w:p w:rsidR="00925AA4" w:rsidRDefault="00925AA4">
            <w:pPr>
              <w:widowControl/>
              <w:spacing w:line="320" w:lineRule="exact"/>
              <w:jc w:val="center"/>
              <w:rPr>
                <w:rFonts w:ascii="黑体" w:eastAsia="黑体" w:hAnsi="宋体" w:cs="黑体"/>
                <w:color w:val="000000"/>
                <w:sz w:val="20"/>
                <w:szCs w:val="20"/>
              </w:rPr>
            </w:pPr>
          </w:p>
        </w:tc>
        <w:tc>
          <w:tcPr>
            <w:tcW w:w="3018" w:type="dxa"/>
            <w:vMerge/>
            <w:tcBorders>
              <w:tl2br w:val="nil"/>
              <w:tr2bl w:val="nil"/>
            </w:tcBorders>
            <w:noWrap/>
            <w:tcMar>
              <w:top w:w="15" w:type="dxa"/>
              <w:left w:w="15" w:type="dxa"/>
              <w:right w:w="15" w:type="dxa"/>
            </w:tcMar>
            <w:vAlign w:val="center"/>
          </w:tcPr>
          <w:p w:rsidR="00925AA4" w:rsidRDefault="00925AA4">
            <w:pPr>
              <w:widowControl/>
              <w:spacing w:line="320" w:lineRule="exact"/>
              <w:jc w:val="center"/>
              <w:rPr>
                <w:rFonts w:ascii="黑体" w:eastAsia="黑体" w:hAnsi="宋体" w:cs="黑体"/>
                <w:color w:val="000000"/>
                <w:sz w:val="20"/>
                <w:szCs w:val="20"/>
              </w:rPr>
            </w:pPr>
          </w:p>
        </w:tc>
        <w:tc>
          <w:tcPr>
            <w:tcW w:w="1221" w:type="dxa"/>
            <w:vMerge/>
            <w:tcBorders>
              <w:tl2br w:val="nil"/>
              <w:tr2bl w:val="nil"/>
            </w:tcBorders>
            <w:tcMar>
              <w:top w:w="15" w:type="dxa"/>
              <w:left w:w="15" w:type="dxa"/>
              <w:right w:w="15" w:type="dxa"/>
            </w:tcMar>
            <w:vAlign w:val="center"/>
          </w:tcPr>
          <w:p w:rsidR="00925AA4" w:rsidRDefault="00925AA4">
            <w:pPr>
              <w:widowControl/>
              <w:spacing w:line="320" w:lineRule="exact"/>
              <w:jc w:val="center"/>
              <w:rPr>
                <w:rFonts w:ascii="黑体" w:eastAsia="黑体" w:hAnsi="宋体" w:cs="黑体"/>
                <w:color w:val="000000"/>
                <w:sz w:val="20"/>
                <w:szCs w:val="20"/>
              </w:rPr>
            </w:pPr>
          </w:p>
        </w:tc>
      </w:tr>
      <w:tr w:rsidR="00925AA4">
        <w:trPr>
          <w:trHeight w:val="1183"/>
          <w:jc w:val="center"/>
        </w:trPr>
        <w:tc>
          <w:tcPr>
            <w:tcW w:w="558"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sz w:val="20"/>
                <w:szCs w:val="20"/>
              </w:rPr>
            </w:pPr>
            <w:r>
              <w:rPr>
                <w:rFonts w:hAnsi="宋体" w:cs="仿宋_GB2312" w:hint="eastAsia"/>
                <w:color w:val="000000"/>
                <w:kern w:val="0"/>
                <w:sz w:val="20"/>
                <w:szCs w:val="20"/>
                <w:lang w:bidi="ar"/>
              </w:rPr>
              <w:t>1</w:t>
            </w:r>
          </w:p>
        </w:tc>
        <w:tc>
          <w:tcPr>
            <w:tcW w:w="1043" w:type="dxa"/>
            <w:vMerge w:val="restart"/>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宋体" w:cs="仿宋_GB2312"/>
                <w:color w:val="000000"/>
                <w:kern w:val="0"/>
                <w:sz w:val="20"/>
                <w:szCs w:val="20"/>
                <w:lang w:bidi="ar"/>
              </w:rPr>
            </w:pPr>
            <w:r>
              <w:rPr>
                <w:rFonts w:hAnsi="宋体" w:cs="仿宋_GB2312" w:hint="eastAsia"/>
                <w:color w:val="000000"/>
                <w:kern w:val="0"/>
                <w:sz w:val="20"/>
                <w:szCs w:val="20"/>
                <w:lang w:bidi="ar"/>
              </w:rPr>
              <w:t>中共贵州</w:t>
            </w:r>
          </w:p>
          <w:p w:rsidR="00925AA4" w:rsidRDefault="007C1086">
            <w:pPr>
              <w:widowControl/>
              <w:spacing w:line="240" w:lineRule="exact"/>
              <w:jc w:val="center"/>
              <w:textAlignment w:val="center"/>
              <w:rPr>
                <w:rFonts w:hAnsi="仿宋_GB2312" w:cs="仿宋_GB2312"/>
                <w:color w:val="000000"/>
                <w:sz w:val="20"/>
                <w:szCs w:val="20"/>
              </w:rPr>
            </w:pPr>
            <w:r>
              <w:rPr>
                <w:rFonts w:hAnsi="宋体" w:cs="仿宋_GB2312" w:hint="eastAsia"/>
                <w:color w:val="000000"/>
                <w:kern w:val="0"/>
                <w:sz w:val="20"/>
                <w:szCs w:val="20"/>
                <w:lang w:bidi="ar"/>
              </w:rPr>
              <w:t>省委组织部</w:t>
            </w:r>
          </w:p>
        </w:tc>
        <w:tc>
          <w:tcPr>
            <w:tcW w:w="735" w:type="dxa"/>
            <w:vMerge w:val="restart"/>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sz w:val="20"/>
                <w:szCs w:val="20"/>
              </w:rPr>
            </w:pPr>
            <w:r>
              <w:rPr>
                <w:rFonts w:hAnsi="宋体" w:cs="仿宋_GB2312" w:hint="eastAsia"/>
                <w:color w:val="000000"/>
                <w:kern w:val="0"/>
                <w:sz w:val="20"/>
                <w:szCs w:val="20"/>
                <w:lang w:bidi="ar"/>
              </w:rPr>
              <w:t>组织</w:t>
            </w:r>
          </w:p>
        </w:tc>
        <w:tc>
          <w:tcPr>
            <w:tcW w:w="189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sz w:val="20"/>
                <w:szCs w:val="20"/>
              </w:rPr>
            </w:pPr>
            <w:r>
              <w:rPr>
                <w:rFonts w:hAnsi="宋体" w:cs="仿宋_GB2312" w:hint="eastAsia"/>
                <w:color w:val="000000"/>
                <w:kern w:val="0"/>
                <w:sz w:val="20"/>
                <w:szCs w:val="20"/>
                <w:lang w:bidi="ar"/>
              </w:rPr>
              <w:t>在任村干部基本报酬</w:t>
            </w:r>
          </w:p>
        </w:tc>
        <w:tc>
          <w:tcPr>
            <w:tcW w:w="61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sz w:val="20"/>
                <w:szCs w:val="20"/>
              </w:rPr>
            </w:pPr>
            <w:r>
              <w:rPr>
                <w:rFonts w:hAnsi="宋体" w:cs="仿宋_GB2312" w:hint="eastAsia"/>
                <w:color w:val="000000"/>
                <w:kern w:val="0"/>
                <w:sz w:val="20"/>
                <w:szCs w:val="20"/>
                <w:lang w:bidi="ar"/>
              </w:rPr>
              <w:t>村干报酬</w:t>
            </w:r>
          </w:p>
        </w:tc>
        <w:tc>
          <w:tcPr>
            <w:tcW w:w="130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sz w:val="20"/>
                <w:szCs w:val="20"/>
              </w:rPr>
            </w:pPr>
            <w:r>
              <w:rPr>
                <w:rFonts w:hAnsi="宋体" w:cs="仿宋_GB2312" w:hint="eastAsia"/>
                <w:color w:val="000000"/>
                <w:kern w:val="0"/>
                <w:sz w:val="20"/>
                <w:szCs w:val="20"/>
                <w:lang w:bidi="ar"/>
              </w:rPr>
              <w:t>每月一次</w:t>
            </w:r>
          </w:p>
        </w:tc>
        <w:tc>
          <w:tcPr>
            <w:tcW w:w="237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sz w:val="20"/>
                <w:szCs w:val="20"/>
              </w:rPr>
            </w:pPr>
            <w:r>
              <w:rPr>
                <w:rFonts w:hAnsi="宋体" w:cs="仿宋_GB2312" w:hint="eastAsia"/>
                <w:color w:val="000000"/>
                <w:kern w:val="0"/>
                <w:sz w:val="20"/>
                <w:szCs w:val="20"/>
                <w:lang w:bidi="ar"/>
              </w:rPr>
              <w:t>每月底前</w:t>
            </w:r>
          </w:p>
        </w:tc>
        <w:tc>
          <w:tcPr>
            <w:tcW w:w="3018"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sz w:val="20"/>
                <w:szCs w:val="20"/>
              </w:rPr>
            </w:pPr>
            <w:r>
              <w:rPr>
                <w:rFonts w:hAnsi="宋体" w:cs="仿宋_GB2312" w:hint="eastAsia"/>
                <w:color w:val="000000"/>
                <w:kern w:val="0"/>
                <w:sz w:val="20"/>
                <w:szCs w:val="20"/>
                <w:lang w:bidi="ar"/>
              </w:rPr>
              <w:t>在任村干部包括村党组织书记、村民委员会主任、文书以及其他由财政统发固定报酬的村“两委”干部。应发数按本地区保障水平据实填报。</w:t>
            </w:r>
          </w:p>
        </w:tc>
        <w:tc>
          <w:tcPr>
            <w:tcW w:w="1221"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sz w:val="20"/>
                <w:szCs w:val="20"/>
              </w:rPr>
            </w:pPr>
            <w:r>
              <w:rPr>
                <w:rFonts w:hAnsi="宋体" w:cs="仿宋_GB2312" w:hint="eastAsia"/>
                <w:color w:val="000000"/>
                <w:kern w:val="0"/>
                <w:sz w:val="20"/>
                <w:szCs w:val="20"/>
                <w:lang w:bidi="ar"/>
              </w:rPr>
              <w:t>到人</w:t>
            </w:r>
          </w:p>
        </w:tc>
      </w:tr>
      <w:tr w:rsidR="00925AA4">
        <w:trPr>
          <w:trHeight w:val="1324"/>
          <w:jc w:val="center"/>
        </w:trPr>
        <w:tc>
          <w:tcPr>
            <w:tcW w:w="558"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sz w:val="20"/>
                <w:szCs w:val="20"/>
              </w:rPr>
            </w:pPr>
            <w:r>
              <w:rPr>
                <w:rFonts w:hAnsi="宋体" w:cs="仿宋_GB2312" w:hint="eastAsia"/>
                <w:color w:val="000000"/>
                <w:kern w:val="0"/>
                <w:sz w:val="20"/>
                <w:szCs w:val="20"/>
                <w:lang w:bidi="ar"/>
              </w:rPr>
              <w:t>2</w:t>
            </w:r>
          </w:p>
        </w:tc>
        <w:tc>
          <w:tcPr>
            <w:tcW w:w="1043" w:type="dxa"/>
            <w:vMerge/>
            <w:tcBorders>
              <w:tl2br w:val="nil"/>
              <w:tr2bl w:val="nil"/>
            </w:tcBorders>
            <w:tcMar>
              <w:top w:w="15" w:type="dxa"/>
              <w:left w:w="15" w:type="dxa"/>
              <w:right w:w="15" w:type="dxa"/>
            </w:tcMar>
            <w:vAlign w:val="center"/>
          </w:tcPr>
          <w:p w:rsidR="00925AA4" w:rsidRDefault="00925AA4">
            <w:pPr>
              <w:widowControl/>
              <w:spacing w:line="240" w:lineRule="exact"/>
              <w:rPr>
                <w:rFonts w:hAnsi="仿宋_GB2312" w:cs="仿宋_GB2312"/>
                <w:color w:val="000000"/>
                <w:sz w:val="20"/>
                <w:szCs w:val="20"/>
              </w:rPr>
            </w:pPr>
          </w:p>
        </w:tc>
        <w:tc>
          <w:tcPr>
            <w:tcW w:w="735" w:type="dxa"/>
            <w:vMerge/>
            <w:tcBorders>
              <w:tl2br w:val="nil"/>
              <w:tr2bl w:val="nil"/>
            </w:tcBorders>
            <w:noWrap/>
            <w:tcMar>
              <w:top w:w="15" w:type="dxa"/>
              <w:left w:w="15" w:type="dxa"/>
              <w:right w:w="15" w:type="dxa"/>
            </w:tcMar>
            <w:vAlign w:val="center"/>
          </w:tcPr>
          <w:p w:rsidR="00925AA4" w:rsidRDefault="00925AA4">
            <w:pPr>
              <w:widowControl/>
              <w:spacing w:line="240" w:lineRule="exact"/>
              <w:jc w:val="center"/>
              <w:rPr>
                <w:rFonts w:hAnsi="仿宋_GB2312" w:cs="仿宋_GB2312"/>
                <w:color w:val="000000"/>
                <w:sz w:val="20"/>
                <w:szCs w:val="20"/>
              </w:rPr>
            </w:pPr>
          </w:p>
        </w:tc>
        <w:tc>
          <w:tcPr>
            <w:tcW w:w="189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sz w:val="20"/>
                <w:szCs w:val="20"/>
              </w:rPr>
            </w:pPr>
            <w:r>
              <w:rPr>
                <w:rFonts w:hAnsi="宋体" w:cs="仿宋_GB2312" w:hint="eastAsia"/>
                <w:color w:val="000000"/>
                <w:kern w:val="0"/>
                <w:sz w:val="20"/>
                <w:szCs w:val="20"/>
                <w:lang w:bidi="ar"/>
              </w:rPr>
              <w:t>在任村干部绩效奖励</w:t>
            </w:r>
          </w:p>
        </w:tc>
        <w:tc>
          <w:tcPr>
            <w:tcW w:w="61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sz w:val="20"/>
                <w:szCs w:val="20"/>
              </w:rPr>
            </w:pPr>
            <w:r>
              <w:rPr>
                <w:rFonts w:hAnsi="宋体" w:cs="仿宋_GB2312" w:hint="eastAsia"/>
                <w:color w:val="000000"/>
                <w:kern w:val="0"/>
                <w:sz w:val="20"/>
                <w:szCs w:val="20"/>
                <w:lang w:bidi="ar"/>
              </w:rPr>
              <w:t>村干绩效</w:t>
            </w:r>
          </w:p>
        </w:tc>
        <w:tc>
          <w:tcPr>
            <w:tcW w:w="130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sz w:val="20"/>
                <w:szCs w:val="20"/>
              </w:rPr>
            </w:pPr>
            <w:r>
              <w:rPr>
                <w:rFonts w:hAnsi="宋体" w:cs="仿宋_GB2312" w:hint="eastAsia"/>
                <w:color w:val="000000"/>
                <w:kern w:val="0"/>
                <w:sz w:val="20"/>
                <w:szCs w:val="20"/>
                <w:lang w:bidi="ar"/>
              </w:rPr>
              <w:t>每季度一次</w:t>
            </w:r>
          </w:p>
        </w:tc>
        <w:tc>
          <w:tcPr>
            <w:tcW w:w="237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sz w:val="20"/>
                <w:szCs w:val="20"/>
              </w:rPr>
            </w:pPr>
            <w:r>
              <w:rPr>
                <w:rFonts w:hAnsi="宋体" w:cs="仿宋_GB2312" w:hint="eastAsia"/>
                <w:color w:val="000000"/>
                <w:kern w:val="0"/>
                <w:sz w:val="20"/>
                <w:szCs w:val="20"/>
                <w:lang w:bidi="ar"/>
              </w:rPr>
              <w:t>每季度末前</w:t>
            </w:r>
          </w:p>
        </w:tc>
        <w:tc>
          <w:tcPr>
            <w:tcW w:w="3018"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sz w:val="20"/>
                <w:szCs w:val="20"/>
              </w:rPr>
            </w:pPr>
            <w:r>
              <w:rPr>
                <w:rFonts w:hAnsi="宋体" w:cs="仿宋_GB2312" w:hint="eastAsia"/>
                <w:color w:val="000000"/>
                <w:kern w:val="0"/>
                <w:sz w:val="20"/>
                <w:szCs w:val="20"/>
                <w:lang w:bidi="ar"/>
              </w:rPr>
              <w:t>在任村干部包括村党组织书记、村民委员会主任、文书以及其他由财政统发固定报酬的村“两委”干部。应发数按本地区保障水平据实填报。</w:t>
            </w:r>
          </w:p>
        </w:tc>
        <w:tc>
          <w:tcPr>
            <w:tcW w:w="1221"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sz w:val="20"/>
                <w:szCs w:val="20"/>
              </w:rPr>
            </w:pPr>
            <w:r>
              <w:rPr>
                <w:rFonts w:hAnsi="宋体" w:cs="仿宋_GB2312" w:hint="eastAsia"/>
                <w:color w:val="000000"/>
                <w:kern w:val="0"/>
                <w:sz w:val="20"/>
                <w:szCs w:val="20"/>
                <w:lang w:bidi="ar"/>
              </w:rPr>
              <w:t>到人</w:t>
            </w:r>
          </w:p>
        </w:tc>
      </w:tr>
      <w:tr w:rsidR="00925AA4">
        <w:trPr>
          <w:trHeight w:val="1060"/>
          <w:jc w:val="center"/>
        </w:trPr>
        <w:tc>
          <w:tcPr>
            <w:tcW w:w="558"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sz w:val="20"/>
                <w:szCs w:val="20"/>
              </w:rPr>
            </w:pPr>
            <w:r>
              <w:rPr>
                <w:rFonts w:hAnsi="宋体" w:cs="仿宋_GB2312" w:hint="eastAsia"/>
                <w:color w:val="000000"/>
                <w:kern w:val="0"/>
                <w:sz w:val="20"/>
                <w:szCs w:val="20"/>
                <w:lang w:bidi="ar"/>
              </w:rPr>
              <w:t>3</w:t>
            </w:r>
          </w:p>
        </w:tc>
        <w:tc>
          <w:tcPr>
            <w:tcW w:w="1043" w:type="dxa"/>
            <w:vMerge/>
            <w:tcBorders>
              <w:tl2br w:val="nil"/>
              <w:tr2bl w:val="nil"/>
            </w:tcBorders>
            <w:tcMar>
              <w:top w:w="15" w:type="dxa"/>
              <w:left w:w="15" w:type="dxa"/>
              <w:right w:w="15" w:type="dxa"/>
            </w:tcMar>
            <w:vAlign w:val="center"/>
          </w:tcPr>
          <w:p w:rsidR="00925AA4" w:rsidRDefault="00925AA4">
            <w:pPr>
              <w:widowControl/>
              <w:spacing w:line="240" w:lineRule="exact"/>
              <w:rPr>
                <w:rFonts w:hAnsi="仿宋_GB2312" w:cs="仿宋_GB2312"/>
                <w:color w:val="000000"/>
                <w:sz w:val="20"/>
                <w:szCs w:val="20"/>
              </w:rPr>
            </w:pPr>
          </w:p>
        </w:tc>
        <w:tc>
          <w:tcPr>
            <w:tcW w:w="735" w:type="dxa"/>
            <w:vMerge/>
            <w:tcBorders>
              <w:tl2br w:val="nil"/>
              <w:tr2bl w:val="nil"/>
            </w:tcBorders>
            <w:noWrap/>
            <w:tcMar>
              <w:top w:w="15" w:type="dxa"/>
              <w:left w:w="15" w:type="dxa"/>
              <w:right w:w="15" w:type="dxa"/>
            </w:tcMar>
            <w:vAlign w:val="center"/>
          </w:tcPr>
          <w:p w:rsidR="00925AA4" w:rsidRDefault="00925AA4">
            <w:pPr>
              <w:widowControl/>
              <w:spacing w:line="240" w:lineRule="exact"/>
              <w:jc w:val="center"/>
              <w:rPr>
                <w:rFonts w:hAnsi="仿宋_GB2312" w:cs="仿宋_GB2312"/>
                <w:color w:val="000000"/>
                <w:sz w:val="20"/>
                <w:szCs w:val="20"/>
              </w:rPr>
            </w:pPr>
          </w:p>
        </w:tc>
        <w:tc>
          <w:tcPr>
            <w:tcW w:w="189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sz w:val="20"/>
                <w:szCs w:val="20"/>
              </w:rPr>
            </w:pPr>
            <w:r>
              <w:rPr>
                <w:rFonts w:hAnsi="宋体" w:cs="仿宋_GB2312" w:hint="eastAsia"/>
                <w:color w:val="000000"/>
                <w:kern w:val="0"/>
                <w:sz w:val="20"/>
                <w:szCs w:val="20"/>
                <w:lang w:bidi="ar"/>
              </w:rPr>
              <w:t>正常离任村干部生活补贴</w:t>
            </w:r>
          </w:p>
        </w:tc>
        <w:tc>
          <w:tcPr>
            <w:tcW w:w="61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sz w:val="20"/>
                <w:szCs w:val="20"/>
              </w:rPr>
            </w:pPr>
            <w:r>
              <w:rPr>
                <w:rFonts w:hAnsi="宋体" w:cs="仿宋_GB2312" w:hint="eastAsia"/>
                <w:color w:val="000000"/>
                <w:kern w:val="0"/>
                <w:sz w:val="20"/>
                <w:szCs w:val="20"/>
                <w:lang w:bidi="ar"/>
              </w:rPr>
              <w:t>离任补贴</w:t>
            </w:r>
          </w:p>
        </w:tc>
        <w:tc>
          <w:tcPr>
            <w:tcW w:w="130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sz w:val="20"/>
                <w:szCs w:val="20"/>
              </w:rPr>
            </w:pPr>
            <w:r>
              <w:rPr>
                <w:rFonts w:hAnsi="宋体" w:cs="仿宋_GB2312" w:hint="eastAsia"/>
                <w:color w:val="000000"/>
                <w:kern w:val="0"/>
                <w:sz w:val="20"/>
                <w:szCs w:val="20"/>
                <w:lang w:bidi="ar"/>
              </w:rPr>
              <w:t>一年一次</w:t>
            </w:r>
          </w:p>
        </w:tc>
        <w:tc>
          <w:tcPr>
            <w:tcW w:w="237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sz w:val="20"/>
                <w:szCs w:val="20"/>
              </w:rPr>
            </w:pPr>
            <w:r>
              <w:rPr>
                <w:rFonts w:hAnsi="宋体" w:cs="仿宋_GB2312" w:hint="eastAsia"/>
                <w:color w:val="000000"/>
                <w:kern w:val="0"/>
                <w:sz w:val="20"/>
                <w:szCs w:val="20"/>
                <w:lang w:bidi="ar"/>
              </w:rPr>
              <w:t>每年底前</w:t>
            </w:r>
          </w:p>
        </w:tc>
        <w:tc>
          <w:tcPr>
            <w:tcW w:w="3018"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sz w:val="20"/>
                <w:szCs w:val="20"/>
              </w:rPr>
            </w:pPr>
            <w:r>
              <w:rPr>
                <w:rFonts w:hAnsi="宋体" w:cs="仿宋_GB2312" w:hint="eastAsia"/>
                <w:color w:val="000000"/>
                <w:kern w:val="0"/>
                <w:sz w:val="20"/>
                <w:szCs w:val="20"/>
                <w:lang w:bidi="ar"/>
              </w:rPr>
              <w:t>正常离任村干部需符合黔组发〔</w:t>
            </w:r>
            <w:r>
              <w:rPr>
                <w:rFonts w:hAnsi="宋体" w:cs="仿宋_GB2312" w:hint="eastAsia"/>
                <w:color w:val="000000"/>
                <w:kern w:val="0"/>
                <w:sz w:val="20"/>
                <w:szCs w:val="20"/>
                <w:lang w:bidi="ar"/>
              </w:rPr>
              <w:t>2017</w:t>
            </w:r>
            <w:r>
              <w:rPr>
                <w:rFonts w:hAnsi="宋体" w:cs="仿宋_GB2312" w:hint="eastAsia"/>
                <w:color w:val="000000"/>
                <w:kern w:val="0"/>
                <w:sz w:val="20"/>
                <w:szCs w:val="20"/>
                <w:lang w:bidi="ar"/>
              </w:rPr>
              <w:t>〕</w:t>
            </w:r>
            <w:r>
              <w:rPr>
                <w:rFonts w:hAnsi="宋体" w:cs="仿宋_GB2312" w:hint="eastAsia"/>
                <w:color w:val="000000"/>
                <w:kern w:val="0"/>
                <w:sz w:val="20"/>
                <w:szCs w:val="20"/>
                <w:lang w:bidi="ar"/>
              </w:rPr>
              <w:t>1</w:t>
            </w:r>
            <w:r>
              <w:rPr>
                <w:rFonts w:hAnsi="宋体" w:cs="仿宋_GB2312" w:hint="eastAsia"/>
                <w:color w:val="000000"/>
                <w:kern w:val="0"/>
                <w:sz w:val="20"/>
                <w:szCs w:val="20"/>
                <w:lang w:bidi="ar"/>
              </w:rPr>
              <w:t>号文件规定的有关条件。应发数按本地区保障水平据实填报。</w:t>
            </w:r>
          </w:p>
        </w:tc>
        <w:tc>
          <w:tcPr>
            <w:tcW w:w="1221"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sz w:val="20"/>
                <w:szCs w:val="20"/>
              </w:rPr>
            </w:pPr>
            <w:r>
              <w:rPr>
                <w:rFonts w:hAnsi="宋体" w:cs="仿宋_GB2312" w:hint="eastAsia"/>
                <w:color w:val="000000"/>
                <w:kern w:val="0"/>
                <w:sz w:val="20"/>
                <w:szCs w:val="20"/>
                <w:lang w:bidi="ar"/>
              </w:rPr>
              <w:t>到人</w:t>
            </w:r>
          </w:p>
        </w:tc>
      </w:tr>
      <w:tr w:rsidR="00925AA4">
        <w:trPr>
          <w:trHeight w:val="90"/>
          <w:jc w:val="center"/>
        </w:trPr>
        <w:tc>
          <w:tcPr>
            <w:tcW w:w="558"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sz w:val="20"/>
                <w:szCs w:val="20"/>
              </w:rPr>
            </w:pPr>
            <w:r>
              <w:rPr>
                <w:rFonts w:hAnsi="宋体" w:cs="仿宋_GB2312" w:hint="eastAsia"/>
                <w:color w:val="000000"/>
                <w:kern w:val="0"/>
                <w:sz w:val="20"/>
                <w:szCs w:val="20"/>
                <w:lang w:bidi="ar"/>
              </w:rPr>
              <w:t>4</w:t>
            </w:r>
          </w:p>
        </w:tc>
        <w:tc>
          <w:tcPr>
            <w:tcW w:w="1043"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宋体" w:cs="仿宋_GB2312"/>
                <w:kern w:val="0"/>
                <w:sz w:val="20"/>
                <w:szCs w:val="20"/>
                <w:lang w:bidi="ar"/>
              </w:rPr>
            </w:pPr>
            <w:r>
              <w:rPr>
                <w:rFonts w:hAnsi="宋体" w:cs="仿宋_GB2312" w:hint="eastAsia"/>
                <w:kern w:val="0"/>
                <w:sz w:val="20"/>
                <w:szCs w:val="20"/>
                <w:lang w:bidi="ar"/>
              </w:rPr>
              <w:t>贵州省</w:t>
            </w:r>
          </w:p>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教育厅</w:t>
            </w:r>
          </w:p>
        </w:tc>
        <w:tc>
          <w:tcPr>
            <w:tcW w:w="73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教育</w:t>
            </w:r>
          </w:p>
        </w:tc>
        <w:tc>
          <w:tcPr>
            <w:tcW w:w="189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贵州省巩固拓展脱贫攻坚成果专项学生资助（原贵州省教育精准扶贫学生资助）</w:t>
            </w:r>
          </w:p>
        </w:tc>
        <w:tc>
          <w:tcPr>
            <w:tcW w:w="61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教育资助</w:t>
            </w:r>
          </w:p>
        </w:tc>
        <w:tc>
          <w:tcPr>
            <w:tcW w:w="130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省内学校就读一年两次，省外学校就读一年一次</w:t>
            </w:r>
          </w:p>
        </w:tc>
        <w:tc>
          <w:tcPr>
            <w:tcW w:w="237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省内学校就读每学期结束前，省外学校就读原则上在该受理学期内。</w:t>
            </w:r>
          </w:p>
        </w:tc>
        <w:tc>
          <w:tcPr>
            <w:tcW w:w="3018" w:type="dxa"/>
            <w:tcBorders>
              <w:tl2br w:val="nil"/>
              <w:tr2bl w:val="nil"/>
            </w:tcBorders>
            <w:tcMar>
              <w:top w:w="15" w:type="dxa"/>
              <w:left w:w="15" w:type="dxa"/>
              <w:right w:w="15" w:type="dxa"/>
            </w:tcMar>
            <w:vAlign w:val="center"/>
          </w:tcPr>
          <w:p w:rsidR="00925AA4" w:rsidRDefault="00925AA4">
            <w:pPr>
              <w:widowControl/>
              <w:spacing w:line="240" w:lineRule="exact"/>
              <w:jc w:val="center"/>
              <w:textAlignment w:val="center"/>
              <w:rPr>
                <w:rFonts w:hAnsi="宋体" w:cs="仿宋_GB2312"/>
                <w:kern w:val="0"/>
                <w:sz w:val="20"/>
                <w:szCs w:val="20"/>
                <w:lang w:bidi="ar"/>
              </w:rPr>
            </w:pPr>
          </w:p>
          <w:p w:rsidR="00925AA4" w:rsidRDefault="007C1086">
            <w:pPr>
              <w:widowControl/>
              <w:spacing w:line="240" w:lineRule="exact"/>
              <w:jc w:val="center"/>
              <w:textAlignment w:val="center"/>
              <w:rPr>
                <w:rFonts w:hAnsi="宋体" w:cs="仿宋_GB2312"/>
                <w:kern w:val="0"/>
                <w:sz w:val="20"/>
                <w:szCs w:val="20"/>
                <w:lang w:bidi="ar"/>
              </w:rPr>
            </w:pPr>
            <w:r>
              <w:rPr>
                <w:rFonts w:hAnsi="宋体" w:cs="仿宋_GB2312" w:hint="eastAsia"/>
                <w:kern w:val="0"/>
                <w:sz w:val="20"/>
                <w:szCs w:val="20"/>
                <w:lang w:bidi="ar"/>
              </w:rPr>
              <w:t>省内学校就读学生应发数为扶贫专项助学金</w:t>
            </w:r>
            <w:r>
              <w:rPr>
                <w:rFonts w:hAnsi="宋体" w:cs="仿宋_GB2312" w:hint="eastAsia"/>
                <w:kern w:val="0"/>
                <w:sz w:val="20"/>
                <w:szCs w:val="20"/>
                <w:lang w:bidi="ar"/>
              </w:rPr>
              <w:t>1000</w:t>
            </w:r>
            <w:r>
              <w:rPr>
                <w:rFonts w:hAnsi="宋体" w:cs="仿宋_GB2312" w:hint="eastAsia"/>
                <w:kern w:val="0"/>
                <w:sz w:val="20"/>
                <w:szCs w:val="20"/>
                <w:lang w:bidi="ar"/>
              </w:rPr>
              <w:t>元</w:t>
            </w:r>
            <w:r>
              <w:rPr>
                <w:rFonts w:hAnsi="宋体" w:cs="仿宋_GB2312" w:hint="eastAsia"/>
                <w:kern w:val="0"/>
                <w:sz w:val="20"/>
                <w:szCs w:val="20"/>
                <w:lang w:bidi="ar"/>
              </w:rPr>
              <w:t>/</w:t>
            </w:r>
            <w:r>
              <w:rPr>
                <w:rFonts w:hAnsi="宋体" w:cs="仿宋_GB2312" w:hint="eastAsia"/>
                <w:kern w:val="0"/>
                <w:sz w:val="20"/>
                <w:szCs w:val="20"/>
                <w:lang w:bidi="ar"/>
              </w:rPr>
              <w:t>生</w:t>
            </w:r>
            <w:r>
              <w:rPr>
                <w:rFonts w:hAnsi="宋体" w:cs="仿宋_GB2312" w:hint="eastAsia"/>
                <w:kern w:val="0"/>
                <w:sz w:val="20"/>
                <w:szCs w:val="20"/>
                <w:lang w:bidi="ar"/>
              </w:rPr>
              <w:t>.</w:t>
            </w:r>
            <w:r>
              <w:rPr>
                <w:rFonts w:hAnsi="宋体" w:cs="仿宋_GB2312" w:hint="eastAsia"/>
                <w:kern w:val="0"/>
                <w:sz w:val="20"/>
                <w:szCs w:val="20"/>
                <w:lang w:bidi="ar"/>
              </w:rPr>
              <w:t>年；省外学校就读学生应发数为扶贫专项助学金和免（补助）学费、教科书费、住宿费资金。</w:t>
            </w:r>
          </w:p>
          <w:p w:rsidR="00925AA4" w:rsidRDefault="00925AA4">
            <w:pPr>
              <w:widowControl/>
              <w:spacing w:line="240" w:lineRule="exact"/>
              <w:jc w:val="center"/>
              <w:textAlignment w:val="center"/>
              <w:rPr>
                <w:rFonts w:hAnsi="宋体" w:cs="仿宋_GB2312"/>
                <w:kern w:val="0"/>
                <w:sz w:val="20"/>
                <w:szCs w:val="20"/>
                <w:lang w:bidi="ar"/>
              </w:rPr>
            </w:pPr>
          </w:p>
        </w:tc>
        <w:tc>
          <w:tcPr>
            <w:tcW w:w="1221"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宋体" w:cs="仿宋_GB2312"/>
                <w:kern w:val="0"/>
                <w:sz w:val="20"/>
                <w:szCs w:val="20"/>
                <w:lang w:bidi="ar"/>
              </w:rPr>
            </w:pPr>
            <w:r>
              <w:rPr>
                <w:rFonts w:hAnsi="宋体" w:cs="仿宋_GB2312" w:hint="eastAsia"/>
                <w:kern w:val="0"/>
                <w:sz w:val="20"/>
                <w:szCs w:val="20"/>
                <w:lang w:bidi="ar"/>
              </w:rPr>
              <w:t>到人</w:t>
            </w:r>
          </w:p>
        </w:tc>
      </w:tr>
      <w:tr w:rsidR="00925AA4">
        <w:trPr>
          <w:trHeight w:val="432"/>
          <w:jc w:val="center"/>
        </w:trPr>
        <w:tc>
          <w:tcPr>
            <w:tcW w:w="558"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sz w:val="20"/>
                <w:szCs w:val="20"/>
              </w:rPr>
            </w:pPr>
            <w:r>
              <w:rPr>
                <w:rFonts w:hAnsi="宋体" w:cs="仿宋_GB2312" w:hint="eastAsia"/>
                <w:color w:val="000000"/>
                <w:kern w:val="0"/>
                <w:sz w:val="20"/>
                <w:szCs w:val="20"/>
                <w:lang w:bidi="ar"/>
              </w:rPr>
              <w:lastRenderedPageBreak/>
              <w:t>5</w:t>
            </w:r>
          </w:p>
        </w:tc>
        <w:tc>
          <w:tcPr>
            <w:tcW w:w="1043" w:type="dxa"/>
            <w:vMerge w:val="restart"/>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宋体" w:cs="仿宋_GB2312"/>
                <w:kern w:val="0"/>
                <w:sz w:val="20"/>
                <w:szCs w:val="20"/>
                <w:lang w:bidi="ar"/>
              </w:rPr>
            </w:pPr>
            <w:r>
              <w:rPr>
                <w:rFonts w:hAnsi="宋体" w:cs="仿宋_GB2312" w:hint="eastAsia"/>
                <w:kern w:val="0"/>
                <w:sz w:val="20"/>
                <w:szCs w:val="20"/>
                <w:lang w:bidi="ar"/>
              </w:rPr>
              <w:t>贵州省</w:t>
            </w:r>
          </w:p>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民政厅</w:t>
            </w:r>
          </w:p>
        </w:tc>
        <w:tc>
          <w:tcPr>
            <w:tcW w:w="735" w:type="dxa"/>
            <w:vMerge w:val="restart"/>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民政</w:t>
            </w:r>
          </w:p>
        </w:tc>
        <w:tc>
          <w:tcPr>
            <w:tcW w:w="189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宋体" w:cs="仿宋_GB2312"/>
                <w:kern w:val="0"/>
                <w:sz w:val="20"/>
                <w:szCs w:val="20"/>
                <w:lang w:bidi="ar"/>
              </w:rPr>
            </w:pPr>
            <w:r>
              <w:rPr>
                <w:rFonts w:hAnsi="宋体" w:cs="仿宋_GB2312" w:hint="eastAsia"/>
                <w:kern w:val="0"/>
                <w:sz w:val="20"/>
                <w:szCs w:val="20"/>
                <w:lang w:bidi="ar"/>
              </w:rPr>
              <w:t>农村居民最低</w:t>
            </w:r>
          </w:p>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生活保障</w:t>
            </w:r>
          </w:p>
        </w:tc>
        <w:tc>
          <w:tcPr>
            <w:tcW w:w="615"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农村低保</w:t>
            </w:r>
          </w:p>
        </w:tc>
        <w:tc>
          <w:tcPr>
            <w:tcW w:w="1305"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每月一次</w:t>
            </w:r>
          </w:p>
        </w:tc>
        <w:tc>
          <w:tcPr>
            <w:tcW w:w="237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每月底前</w:t>
            </w:r>
          </w:p>
        </w:tc>
        <w:tc>
          <w:tcPr>
            <w:tcW w:w="3018" w:type="dxa"/>
            <w:vMerge w:val="restart"/>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年初各地以</w:t>
            </w:r>
            <w:r>
              <w:rPr>
                <w:rFonts w:hAnsi="宋体" w:cs="仿宋_GB2312" w:hint="eastAsia"/>
                <w:kern w:val="0"/>
                <w:sz w:val="20"/>
                <w:szCs w:val="20"/>
                <w:lang w:bidi="ar"/>
              </w:rPr>
              <w:t>2023</w:t>
            </w:r>
            <w:r>
              <w:rPr>
                <w:rFonts w:hAnsi="宋体" w:cs="仿宋_GB2312" w:hint="eastAsia"/>
                <w:kern w:val="0"/>
                <w:sz w:val="20"/>
                <w:szCs w:val="20"/>
                <w:lang w:bidi="ar"/>
              </w:rPr>
              <w:t>年发放数填列，待</w:t>
            </w:r>
            <w:r>
              <w:rPr>
                <w:rFonts w:hAnsi="宋体" w:cs="仿宋_GB2312" w:hint="eastAsia"/>
                <w:kern w:val="0"/>
                <w:sz w:val="20"/>
                <w:szCs w:val="20"/>
                <w:lang w:bidi="ar"/>
              </w:rPr>
              <w:t>2024</w:t>
            </w:r>
            <w:r>
              <w:rPr>
                <w:rFonts w:hAnsi="宋体" w:cs="仿宋_GB2312" w:hint="eastAsia"/>
                <w:kern w:val="0"/>
                <w:sz w:val="20"/>
                <w:szCs w:val="20"/>
                <w:lang w:bidi="ar"/>
              </w:rPr>
              <w:t>年下半年再根据当年发放需求情况适时进行调整。</w:t>
            </w:r>
          </w:p>
        </w:tc>
        <w:tc>
          <w:tcPr>
            <w:tcW w:w="1221"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到户</w:t>
            </w:r>
          </w:p>
        </w:tc>
      </w:tr>
      <w:tr w:rsidR="00925AA4">
        <w:trPr>
          <w:trHeight w:val="402"/>
          <w:jc w:val="center"/>
        </w:trPr>
        <w:tc>
          <w:tcPr>
            <w:tcW w:w="558"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sz w:val="20"/>
                <w:szCs w:val="20"/>
              </w:rPr>
            </w:pPr>
            <w:r>
              <w:rPr>
                <w:rFonts w:hAnsi="宋体" w:cs="仿宋_GB2312" w:hint="eastAsia"/>
                <w:color w:val="000000"/>
                <w:kern w:val="0"/>
                <w:sz w:val="20"/>
                <w:szCs w:val="20"/>
                <w:lang w:bidi="ar"/>
              </w:rPr>
              <w:t>6</w:t>
            </w:r>
          </w:p>
        </w:tc>
        <w:tc>
          <w:tcPr>
            <w:tcW w:w="1043" w:type="dxa"/>
            <w:vMerge/>
            <w:tcBorders>
              <w:tl2br w:val="nil"/>
              <w:tr2bl w:val="nil"/>
            </w:tcBorders>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735" w:type="dxa"/>
            <w:vMerge/>
            <w:tcBorders>
              <w:tl2br w:val="nil"/>
              <w:tr2bl w:val="nil"/>
            </w:tcBorders>
            <w:noWrap/>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189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宋体" w:cs="仿宋_GB2312"/>
                <w:kern w:val="0"/>
                <w:sz w:val="20"/>
                <w:szCs w:val="20"/>
                <w:lang w:bidi="ar"/>
              </w:rPr>
            </w:pPr>
            <w:r>
              <w:rPr>
                <w:rFonts w:hAnsi="宋体" w:cs="仿宋_GB2312" w:hint="eastAsia"/>
                <w:kern w:val="0"/>
                <w:sz w:val="20"/>
                <w:szCs w:val="20"/>
                <w:lang w:bidi="ar"/>
              </w:rPr>
              <w:t>城市居民最低</w:t>
            </w:r>
          </w:p>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生活保障</w:t>
            </w:r>
          </w:p>
        </w:tc>
        <w:tc>
          <w:tcPr>
            <w:tcW w:w="615"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城市低保</w:t>
            </w:r>
          </w:p>
        </w:tc>
        <w:tc>
          <w:tcPr>
            <w:tcW w:w="1305"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每月一次</w:t>
            </w:r>
          </w:p>
        </w:tc>
        <w:tc>
          <w:tcPr>
            <w:tcW w:w="237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每月底前</w:t>
            </w:r>
          </w:p>
        </w:tc>
        <w:tc>
          <w:tcPr>
            <w:tcW w:w="3018" w:type="dxa"/>
            <w:vMerge/>
            <w:tcBorders>
              <w:tl2br w:val="nil"/>
              <w:tr2bl w:val="nil"/>
            </w:tcBorders>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1221"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到户</w:t>
            </w:r>
          </w:p>
        </w:tc>
      </w:tr>
      <w:tr w:rsidR="00925AA4">
        <w:trPr>
          <w:trHeight w:val="340"/>
          <w:jc w:val="center"/>
        </w:trPr>
        <w:tc>
          <w:tcPr>
            <w:tcW w:w="558"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sz w:val="20"/>
                <w:szCs w:val="20"/>
              </w:rPr>
            </w:pPr>
            <w:r>
              <w:rPr>
                <w:rFonts w:hAnsi="宋体" w:cs="仿宋_GB2312" w:hint="eastAsia"/>
                <w:color w:val="000000"/>
                <w:kern w:val="0"/>
                <w:sz w:val="20"/>
                <w:szCs w:val="20"/>
                <w:lang w:bidi="ar"/>
              </w:rPr>
              <w:t>7</w:t>
            </w:r>
          </w:p>
        </w:tc>
        <w:tc>
          <w:tcPr>
            <w:tcW w:w="1043" w:type="dxa"/>
            <w:vMerge/>
            <w:tcBorders>
              <w:tl2br w:val="nil"/>
              <w:tr2bl w:val="nil"/>
            </w:tcBorders>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735" w:type="dxa"/>
            <w:vMerge/>
            <w:tcBorders>
              <w:tl2br w:val="nil"/>
              <w:tr2bl w:val="nil"/>
            </w:tcBorders>
            <w:noWrap/>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189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宋体" w:cs="仿宋_GB2312"/>
                <w:kern w:val="0"/>
                <w:sz w:val="20"/>
                <w:szCs w:val="20"/>
                <w:lang w:bidi="ar"/>
              </w:rPr>
            </w:pPr>
            <w:r>
              <w:rPr>
                <w:rFonts w:hAnsi="宋体" w:cs="仿宋_GB2312" w:hint="eastAsia"/>
                <w:kern w:val="0"/>
                <w:sz w:val="20"/>
                <w:szCs w:val="20"/>
                <w:lang w:bidi="ar"/>
              </w:rPr>
              <w:t>分散供养特困救助</w:t>
            </w:r>
          </w:p>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供养基本生活费</w:t>
            </w:r>
          </w:p>
        </w:tc>
        <w:tc>
          <w:tcPr>
            <w:tcW w:w="61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特困生活</w:t>
            </w:r>
          </w:p>
        </w:tc>
        <w:tc>
          <w:tcPr>
            <w:tcW w:w="1305"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每月一次</w:t>
            </w:r>
          </w:p>
        </w:tc>
        <w:tc>
          <w:tcPr>
            <w:tcW w:w="237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每月底前</w:t>
            </w:r>
          </w:p>
        </w:tc>
        <w:tc>
          <w:tcPr>
            <w:tcW w:w="3018" w:type="dxa"/>
            <w:vMerge/>
            <w:tcBorders>
              <w:tl2br w:val="nil"/>
              <w:tr2bl w:val="nil"/>
            </w:tcBorders>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1221"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到户</w:t>
            </w:r>
          </w:p>
        </w:tc>
      </w:tr>
      <w:tr w:rsidR="00925AA4">
        <w:trPr>
          <w:trHeight w:val="461"/>
          <w:jc w:val="center"/>
        </w:trPr>
        <w:tc>
          <w:tcPr>
            <w:tcW w:w="558"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sz w:val="20"/>
                <w:szCs w:val="20"/>
              </w:rPr>
            </w:pPr>
            <w:r>
              <w:rPr>
                <w:rFonts w:hAnsi="宋体" w:cs="仿宋_GB2312" w:hint="eastAsia"/>
                <w:color w:val="000000"/>
                <w:kern w:val="0"/>
                <w:sz w:val="20"/>
                <w:szCs w:val="20"/>
                <w:lang w:bidi="ar"/>
              </w:rPr>
              <w:t>8</w:t>
            </w:r>
          </w:p>
        </w:tc>
        <w:tc>
          <w:tcPr>
            <w:tcW w:w="1043" w:type="dxa"/>
            <w:vMerge/>
            <w:tcBorders>
              <w:tl2br w:val="nil"/>
              <w:tr2bl w:val="nil"/>
            </w:tcBorders>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735" w:type="dxa"/>
            <w:vMerge/>
            <w:tcBorders>
              <w:tl2br w:val="nil"/>
              <w:tr2bl w:val="nil"/>
            </w:tcBorders>
            <w:noWrap/>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189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分散供养孤儿基本生活费</w:t>
            </w:r>
          </w:p>
        </w:tc>
        <w:tc>
          <w:tcPr>
            <w:tcW w:w="615"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孤儿保障</w:t>
            </w:r>
          </w:p>
        </w:tc>
        <w:tc>
          <w:tcPr>
            <w:tcW w:w="1305"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每月一次</w:t>
            </w:r>
          </w:p>
        </w:tc>
        <w:tc>
          <w:tcPr>
            <w:tcW w:w="237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每月底前</w:t>
            </w:r>
          </w:p>
        </w:tc>
        <w:tc>
          <w:tcPr>
            <w:tcW w:w="3018" w:type="dxa"/>
            <w:vMerge/>
            <w:tcBorders>
              <w:tl2br w:val="nil"/>
              <w:tr2bl w:val="nil"/>
            </w:tcBorders>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1221"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到人</w:t>
            </w:r>
          </w:p>
        </w:tc>
      </w:tr>
      <w:tr w:rsidR="00925AA4">
        <w:trPr>
          <w:trHeight w:val="409"/>
          <w:jc w:val="center"/>
        </w:trPr>
        <w:tc>
          <w:tcPr>
            <w:tcW w:w="558"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sz w:val="20"/>
                <w:szCs w:val="20"/>
              </w:rPr>
            </w:pPr>
            <w:r>
              <w:rPr>
                <w:rFonts w:hAnsi="宋体" w:cs="仿宋_GB2312" w:hint="eastAsia"/>
                <w:color w:val="000000"/>
                <w:kern w:val="0"/>
                <w:sz w:val="20"/>
                <w:szCs w:val="20"/>
                <w:lang w:bidi="ar"/>
              </w:rPr>
              <w:t>9</w:t>
            </w:r>
          </w:p>
        </w:tc>
        <w:tc>
          <w:tcPr>
            <w:tcW w:w="1043" w:type="dxa"/>
            <w:vMerge/>
            <w:tcBorders>
              <w:tl2br w:val="nil"/>
              <w:tr2bl w:val="nil"/>
            </w:tcBorders>
            <w:tcMar>
              <w:top w:w="15" w:type="dxa"/>
              <w:left w:w="15" w:type="dxa"/>
              <w:right w:w="15" w:type="dxa"/>
            </w:tcMar>
            <w:vAlign w:val="center"/>
          </w:tcPr>
          <w:p w:rsidR="00925AA4" w:rsidRDefault="00925AA4">
            <w:pPr>
              <w:widowControl/>
              <w:spacing w:line="240" w:lineRule="exact"/>
              <w:jc w:val="center"/>
              <w:textAlignment w:val="center"/>
              <w:rPr>
                <w:rFonts w:hAnsi="仿宋_GB2312" w:cs="仿宋_GB2312"/>
                <w:sz w:val="20"/>
                <w:szCs w:val="20"/>
              </w:rPr>
            </w:pPr>
          </w:p>
        </w:tc>
        <w:tc>
          <w:tcPr>
            <w:tcW w:w="735" w:type="dxa"/>
            <w:vMerge/>
            <w:tcBorders>
              <w:tl2br w:val="nil"/>
              <w:tr2bl w:val="nil"/>
            </w:tcBorders>
            <w:noWrap/>
            <w:tcMar>
              <w:top w:w="15" w:type="dxa"/>
              <w:left w:w="15" w:type="dxa"/>
              <w:right w:w="15" w:type="dxa"/>
            </w:tcMar>
            <w:vAlign w:val="center"/>
          </w:tcPr>
          <w:p w:rsidR="00925AA4" w:rsidRDefault="00925AA4">
            <w:pPr>
              <w:widowControl/>
              <w:spacing w:line="240" w:lineRule="exact"/>
              <w:jc w:val="center"/>
              <w:textAlignment w:val="center"/>
              <w:rPr>
                <w:rFonts w:hAnsi="仿宋_GB2312" w:cs="仿宋_GB2312"/>
                <w:sz w:val="20"/>
                <w:szCs w:val="20"/>
              </w:rPr>
            </w:pPr>
          </w:p>
        </w:tc>
        <w:tc>
          <w:tcPr>
            <w:tcW w:w="189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重度残疾人护理补贴</w:t>
            </w:r>
          </w:p>
        </w:tc>
        <w:tc>
          <w:tcPr>
            <w:tcW w:w="615"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残疾护理</w:t>
            </w:r>
          </w:p>
        </w:tc>
        <w:tc>
          <w:tcPr>
            <w:tcW w:w="1305"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每月一次</w:t>
            </w:r>
          </w:p>
        </w:tc>
        <w:tc>
          <w:tcPr>
            <w:tcW w:w="237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每月</w:t>
            </w:r>
            <w:r>
              <w:rPr>
                <w:rFonts w:hAnsi="宋体" w:cs="仿宋_GB2312" w:hint="eastAsia"/>
                <w:kern w:val="0"/>
                <w:sz w:val="20"/>
                <w:szCs w:val="20"/>
                <w:lang w:bidi="ar"/>
              </w:rPr>
              <w:t>底前</w:t>
            </w:r>
          </w:p>
        </w:tc>
        <w:tc>
          <w:tcPr>
            <w:tcW w:w="3018" w:type="dxa"/>
            <w:vMerge/>
            <w:tcBorders>
              <w:tl2br w:val="nil"/>
              <w:tr2bl w:val="nil"/>
            </w:tcBorders>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1221"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到人</w:t>
            </w:r>
          </w:p>
        </w:tc>
      </w:tr>
      <w:tr w:rsidR="00925AA4">
        <w:trPr>
          <w:trHeight w:val="518"/>
          <w:jc w:val="center"/>
        </w:trPr>
        <w:tc>
          <w:tcPr>
            <w:tcW w:w="558"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sz w:val="20"/>
                <w:szCs w:val="20"/>
              </w:rPr>
            </w:pPr>
            <w:r>
              <w:rPr>
                <w:rFonts w:hAnsi="宋体" w:cs="仿宋_GB2312" w:hint="eastAsia"/>
                <w:color w:val="000000"/>
                <w:kern w:val="0"/>
                <w:sz w:val="20"/>
                <w:szCs w:val="20"/>
                <w:lang w:bidi="ar"/>
              </w:rPr>
              <w:t>10</w:t>
            </w:r>
          </w:p>
        </w:tc>
        <w:tc>
          <w:tcPr>
            <w:tcW w:w="1043" w:type="dxa"/>
            <w:vMerge/>
            <w:tcBorders>
              <w:tl2br w:val="nil"/>
              <w:tr2bl w:val="nil"/>
            </w:tcBorders>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735" w:type="dxa"/>
            <w:vMerge/>
            <w:tcBorders>
              <w:tl2br w:val="nil"/>
              <w:tr2bl w:val="nil"/>
            </w:tcBorders>
            <w:noWrap/>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189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宋体" w:cs="仿宋_GB2312"/>
                <w:kern w:val="0"/>
                <w:sz w:val="20"/>
                <w:szCs w:val="20"/>
                <w:lang w:bidi="ar"/>
              </w:rPr>
            </w:pPr>
            <w:r>
              <w:rPr>
                <w:rFonts w:hAnsi="宋体" w:cs="仿宋_GB2312" w:hint="eastAsia"/>
                <w:kern w:val="0"/>
                <w:sz w:val="20"/>
                <w:szCs w:val="20"/>
                <w:lang w:bidi="ar"/>
              </w:rPr>
              <w:t>六十年代精简退职</w:t>
            </w:r>
          </w:p>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老职工救济费</w:t>
            </w:r>
          </w:p>
        </w:tc>
        <w:tc>
          <w:tcPr>
            <w:tcW w:w="61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精简救济</w:t>
            </w:r>
          </w:p>
        </w:tc>
        <w:tc>
          <w:tcPr>
            <w:tcW w:w="1305"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每月一次</w:t>
            </w:r>
          </w:p>
        </w:tc>
        <w:tc>
          <w:tcPr>
            <w:tcW w:w="237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每月底前</w:t>
            </w:r>
          </w:p>
        </w:tc>
        <w:tc>
          <w:tcPr>
            <w:tcW w:w="3018" w:type="dxa"/>
            <w:vMerge/>
            <w:tcBorders>
              <w:tl2br w:val="nil"/>
              <w:tr2bl w:val="nil"/>
            </w:tcBorders>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1221"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到人</w:t>
            </w:r>
          </w:p>
        </w:tc>
      </w:tr>
      <w:tr w:rsidR="00925AA4">
        <w:trPr>
          <w:trHeight w:val="556"/>
          <w:jc w:val="center"/>
        </w:trPr>
        <w:tc>
          <w:tcPr>
            <w:tcW w:w="558"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sz w:val="20"/>
                <w:szCs w:val="20"/>
              </w:rPr>
            </w:pPr>
            <w:r>
              <w:rPr>
                <w:rFonts w:hAnsi="宋体" w:cs="仿宋_GB2312" w:hint="eastAsia"/>
                <w:color w:val="000000"/>
                <w:kern w:val="0"/>
                <w:sz w:val="20"/>
                <w:szCs w:val="20"/>
                <w:lang w:bidi="ar"/>
              </w:rPr>
              <w:t>11</w:t>
            </w:r>
          </w:p>
        </w:tc>
        <w:tc>
          <w:tcPr>
            <w:tcW w:w="1043" w:type="dxa"/>
            <w:vMerge/>
            <w:tcBorders>
              <w:tl2br w:val="nil"/>
              <w:tr2bl w:val="nil"/>
            </w:tcBorders>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735" w:type="dxa"/>
            <w:vMerge/>
            <w:tcBorders>
              <w:tl2br w:val="nil"/>
              <w:tr2bl w:val="nil"/>
            </w:tcBorders>
            <w:noWrap/>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189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事实无人抚养未成年人基本生活费</w:t>
            </w:r>
          </w:p>
        </w:tc>
        <w:tc>
          <w:tcPr>
            <w:tcW w:w="615"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儿童补贴</w:t>
            </w:r>
          </w:p>
        </w:tc>
        <w:tc>
          <w:tcPr>
            <w:tcW w:w="1305"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每月一次</w:t>
            </w:r>
          </w:p>
        </w:tc>
        <w:tc>
          <w:tcPr>
            <w:tcW w:w="237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每月底前</w:t>
            </w:r>
          </w:p>
        </w:tc>
        <w:tc>
          <w:tcPr>
            <w:tcW w:w="3018" w:type="dxa"/>
            <w:vMerge/>
            <w:tcBorders>
              <w:tl2br w:val="nil"/>
              <w:tr2bl w:val="nil"/>
            </w:tcBorders>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1221"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到人</w:t>
            </w:r>
          </w:p>
        </w:tc>
      </w:tr>
      <w:tr w:rsidR="00925AA4">
        <w:trPr>
          <w:trHeight w:val="419"/>
          <w:jc w:val="center"/>
        </w:trPr>
        <w:tc>
          <w:tcPr>
            <w:tcW w:w="558"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kern w:val="0"/>
                <w:sz w:val="20"/>
                <w:szCs w:val="20"/>
                <w:lang w:bidi="ar"/>
              </w:rPr>
            </w:pPr>
            <w:r>
              <w:rPr>
                <w:rFonts w:hAnsi="宋体" w:cs="仿宋_GB2312" w:hint="eastAsia"/>
                <w:color w:val="000000"/>
                <w:kern w:val="0"/>
                <w:sz w:val="20"/>
                <w:szCs w:val="20"/>
                <w:lang w:bidi="ar"/>
              </w:rPr>
              <w:t>12</w:t>
            </w:r>
          </w:p>
        </w:tc>
        <w:tc>
          <w:tcPr>
            <w:tcW w:w="1043" w:type="dxa"/>
            <w:vMerge/>
            <w:tcBorders>
              <w:tl2br w:val="nil"/>
              <w:tr2bl w:val="nil"/>
            </w:tcBorders>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735" w:type="dxa"/>
            <w:vMerge/>
            <w:tcBorders>
              <w:tl2br w:val="nil"/>
              <w:tr2bl w:val="nil"/>
            </w:tcBorders>
            <w:noWrap/>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189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孤儿助学金</w:t>
            </w:r>
          </w:p>
        </w:tc>
        <w:tc>
          <w:tcPr>
            <w:tcW w:w="615"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孤儿助学</w:t>
            </w:r>
          </w:p>
        </w:tc>
        <w:tc>
          <w:tcPr>
            <w:tcW w:w="1305"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每季度一次</w:t>
            </w:r>
          </w:p>
        </w:tc>
        <w:tc>
          <w:tcPr>
            <w:tcW w:w="237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每季度第一个月底前</w:t>
            </w:r>
          </w:p>
        </w:tc>
        <w:tc>
          <w:tcPr>
            <w:tcW w:w="3018" w:type="dxa"/>
            <w:vMerge/>
            <w:tcBorders>
              <w:tl2br w:val="nil"/>
              <w:tr2bl w:val="nil"/>
            </w:tcBorders>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1221"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到人</w:t>
            </w:r>
          </w:p>
        </w:tc>
      </w:tr>
      <w:tr w:rsidR="00925AA4">
        <w:trPr>
          <w:trHeight w:val="641"/>
          <w:jc w:val="center"/>
        </w:trPr>
        <w:tc>
          <w:tcPr>
            <w:tcW w:w="558"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sz w:val="20"/>
                <w:szCs w:val="20"/>
              </w:rPr>
            </w:pPr>
            <w:r>
              <w:rPr>
                <w:rFonts w:hAnsi="宋体" w:cs="仿宋_GB2312" w:hint="eastAsia"/>
                <w:color w:val="000000"/>
                <w:kern w:val="0"/>
                <w:sz w:val="20"/>
                <w:szCs w:val="20"/>
                <w:lang w:bidi="ar"/>
              </w:rPr>
              <w:t>13</w:t>
            </w:r>
          </w:p>
        </w:tc>
        <w:tc>
          <w:tcPr>
            <w:tcW w:w="1043" w:type="dxa"/>
            <w:vMerge/>
            <w:tcBorders>
              <w:tl2br w:val="nil"/>
              <w:tr2bl w:val="nil"/>
            </w:tcBorders>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735" w:type="dxa"/>
            <w:vMerge/>
            <w:tcBorders>
              <w:tl2br w:val="nil"/>
              <w:tr2bl w:val="nil"/>
            </w:tcBorders>
            <w:noWrap/>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189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百岁老人生活补助</w:t>
            </w:r>
          </w:p>
        </w:tc>
        <w:tc>
          <w:tcPr>
            <w:tcW w:w="615"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百岁补助</w:t>
            </w:r>
          </w:p>
        </w:tc>
        <w:tc>
          <w:tcPr>
            <w:tcW w:w="1305"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每月一次</w:t>
            </w:r>
          </w:p>
        </w:tc>
        <w:tc>
          <w:tcPr>
            <w:tcW w:w="237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每月底前</w:t>
            </w:r>
          </w:p>
        </w:tc>
        <w:tc>
          <w:tcPr>
            <w:tcW w:w="3018" w:type="dxa"/>
            <w:vMerge/>
            <w:tcBorders>
              <w:tl2br w:val="nil"/>
              <w:tr2bl w:val="nil"/>
            </w:tcBorders>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1221" w:type="dxa"/>
            <w:tcBorders>
              <w:tl2br w:val="nil"/>
              <w:tr2bl w:val="nil"/>
            </w:tcBorders>
            <w:tcMar>
              <w:top w:w="15" w:type="dxa"/>
              <w:left w:w="15" w:type="dxa"/>
              <w:right w:w="15" w:type="dxa"/>
            </w:tcMar>
            <w:vAlign w:val="center"/>
          </w:tcPr>
          <w:p w:rsidR="00925AA4" w:rsidRDefault="007C1086">
            <w:pPr>
              <w:widowControl/>
              <w:spacing w:line="240" w:lineRule="exact"/>
              <w:jc w:val="center"/>
              <w:rPr>
                <w:rFonts w:hAnsi="仿宋_GB2312" w:cs="仿宋_GB2312"/>
                <w:sz w:val="20"/>
                <w:szCs w:val="20"/>
              </w:rPr>
            </w:pPr>
            <w:r>
              <w:rPr>
                <w:rFonts w:hAnsi="宋体" w:cs="仿宋_GB2312" w:hint="eastAsia"/>
                <w:kern w:val="0"/>
                <w:sz w:val="20"/>
                <w:szCs w:val="20"/>
                <w:lang w:bidi="ar"/>
              </w:rPr>
              <w:t>到人</w:t>
            </w:r>
          </w:p>
        </w:tc>
      </w:tr>
      <w:tr w:rsidR="00925AA4">
        <w:trPr>
          <w:trHeight w:val="1043"/>
          <w:jc w:val="center"/>
        </w:trPr>
        <w:tc>
          <w:tcPr>
            <w:tcW w:w="558"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sz w:val="20"/>
                <w:szCs w:val="20"/>
              </w:rPr>
            </w:pPr>
            <w:r>
              <w:rPr>
                <w:rFonts w:hAnsi="宋体" w:cs="仿宋_GB2312" w:hint="eastAsia"/>
                <w:color w:val="000000"/>
                <w:kern w:val="0"/>
                <w:sz w:val="20"/>
                <w:szCs w:val="20"/>
                <w:lang w:bidi="ar"/>
              </w:rPr>
              <w:t>14</w:t>
            </w:r>
          </w:p>
        </w:tc>
        <w:tc>
          <w:tcPr>
            <w:tcW w:w="1043"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贵州省人力资源和社会保障厅</w:t>
            </w:r>
          </w:p>
        </w:tc>
        <w:tc>
          <w:tcPr>
            <w:tcW w:w="73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人社</w:t>
            </w:r>
          </w:p>
        </w:tc>
        <w:tc>
          <w:tcPr>
            <w:tcW w:w="189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巩固拓展脱贫攻坚成果专项学生资助资金</w:t>
            </w:r>
          </w:p>
        </w:tc>
        <w:tc>
          <w:tcPr>
            <w:tcW w:w="61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脱贫资助</w:t>
            </w:r>
          </w:p>
        </w:tc>
        <w:tc>
          <w:tcPr>
            <w:tcW w:w="1305" w:type="dxa"/>
            <w:tcBorders>
              <w:tl2br w:val="nil"/>
              <w:tr2bl w:val="nil"/>
            </w:tcBorders>
            <w:noWrap/>
            <w:tcMar>
              <w:top w:w="15" w:type="dxa"/>
              <w:left w:w="15" w:type="dxa"/>
              <w:right w:w="15" w:type="dxa"/>
            </w:tcMar>
            <w:vAlign w:val="center"/>
          </w:tcPr>
          <w:p w:rsidR="00925AA4" w:rsidRDefault="007C1086">
            <w:pPr>
              <w:widowControl/>
              <w:spacing w:line="240" w:lineRule="exact"/>
              <w:jc w:val="left"/>
              <w:textAlignment w:val="center"/>
              <w:rPr>
                <w:rFonts w:hAnsi="仿宋_GB2312" w:cs="仿宋_GB2312"/>
                <w:sz w:val="20"/>
                <w:szCs w:val="20"/>
              </w:rPr>
            </w:pPr>
            <w:r>
              <w:rPr>
                <w:rFonts w:hAnsi="宋体" w:cs="仿宋_GB2312" w:hint="eastAsia"/>
                <w:kern w:val="0"/>
                <w:sz w:val="20"/>
                <w:szCs w:val="20"/>
                <w:lang w:bidi="ar"/>
              </w:rPr>
              <w:t>省内学校就读一年两次，省外学校就读一年一次。</w:t>
            </w:r>
          </w:p>
        </w:tc>
        <w:tc>
          <w:tcPr>
            <w:tcW w:w="237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省内学校就读每学期，省外学校就读受理学期内。</w:t>
            </w:r>
          </w:p>
        </w:tc>
        <w:tc>
          <w:tcPr>
            <w:tcW w:w="3018"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各地根据实际，结合申报</w:t>
            </w:r>
            <w:r>
              <w:rPr>
                <w:rFonts w:hAnsi="宋体" w:cs="仿宋_GB2312" w:hint="eastAsia"/>
                <w:kern w:val="0"/>
                <w:sz w:val="20"/>
                <w:szCs w:val="20"/>
                <w:lang w:bidi="ar"/>
              </w:rPr>
              <w:t>2023</w:t>
            </w:r>
            <w:r>
              <w:rPr>
                <w:rFonts w:hAnsi="宋体" w:cs="仿宋_GB2312" w:hint="eastAsia"/>
                <w:kern w:val="0"/>
                <w:sz w:val="20"/>
                <w:szCs w:val="20"/>
                <w:lang w:bidi="ar"/>
              </w:rPr>
              <w:t>-</w:t>
            </w:r>
            <w:r>
              <w:rPr>
                <w:rFonts w:hAnsi="宋体" w:cs="仿宋_GB2312" w:hint="eastAsia"/>
                <w:kern w:val="0"/>
                <w:sz w:val="20"/>
                <w:szCs w:val="20"/>
                <w:lang w:bidi="ar"/>
              </w:rPr>
              <w:t>2024</w:t>
            </w:r>
            <w:r>
              <w:rPr>
                <w:rFonts w:hAnsi="宋体" w:cs="仿宋_GB2312" w:hint="eastAsia"/>
                <w:kern w:val="0"/>
                <w:sz w:val="20"/>
                <w:szCs w:val="20"/>
                <w:lang w:bidi="ar"/>
              </w:rPr>
              <w:t>学年巩固拓展脱贫攻坚成果专项学生资助资金预算情况填报。</w:t>
            </w:r>
          </w:p>
        </w:tc>
        <w:tc>
          <w:tcPr>
            <w:tcW w:w="1221"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到人</w:t>
            </w:r>
          </w:p>
        </w:tc>
      </w:tr>
      <w:tr w:rsidR="00925AA4">
        <w:trPr>
          <w:trHeight w:val="90"/>
          <w:jc w:val="center"/>
        </w:trPr>
        <w:tc>
          <w:tcPr>
            <w:tcW w:w="558"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kern w:val="0"/>
                <w:sz w:val="20"/>
                <w:szCs w:val="20"/>
                <w:lang w:bidi="ar"/>
              </w:rPr>
            </w:pPr>
            <w:r>
              <w:rPr>
                <w:rFonts w:hAnsi="宋体" w:cs="仿宋_GB2312" w:hint="eastAsia"/>
                <w:color w:val="000000"/>
                <w:kern w:val="0"/>
                <w:sz w:val="20"/>
                <w:szCs w:val="20"/>
                <w:lang w:bidi="ar"/>
              </w:rPr>
              <w:t>15</w:t>
            </w:r>
          </w:p>
        </w:tc>
        <w:tc>
          <w:tcPr>
            <w:tcW w:w="1043" w:type="dxa"/>
            <w:vMerge w:val="restart"/>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宋体" w:cs="仿宋_GB2312"/>
                <w:kern w:val="0"/>
                <w:sz w:val="20"/>
                <w:szCs w:val="20"/>
                <w:lang w:bidi="ar"/>
              </w:rPr>
            </w:pPr>
            <w:r>
              <w:rPr>
                <w:rFonts w:hAnsi="宋体" w:cs="仿宋_GB2312" w:hint="eastAsia"/>
                <w:kern w:val="0"/>
                <w:sz w:val="20"/>
                <w:szCs w:val="20"/>
                <w:lang w:bidi="ar"/>
              </w:rPr>
              <w:t>贵州省</w:t>
            </w:r>
          </w:p>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住房和城乡建设厅</w:t>
            </w:r>
          </w:p>
        </w:tc>
        <w:tc>
          <w:tcPr>
            <w:tcW w:w="735" w:type="dxa"/>
            <w:vMerge w:val="restart"/>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住建</w:t>
            </w:r>
          </w:p>
        </w:tc>
        <w:tc>
          <w:tcPr>
            <w:tcW w:w="1890" w:type="dxa"/>
            <w:tcBorders>
              <w:tl2br w:val="nil"/>
              <w:tr2bl w:val="nil"/>
            </w:tcBorders>
            <w:tcMar>
              <w:top w:w="15" w:type="dxa"/>
              <w:left w:w="15" w:type="dxa"/>
              <w:right w:w="15" w:type="dxa"/>
            </w:tcMar>
            <w:vAlign w:val="center"/>
          </w:tcPr>
          <w:p w:rsidR="00925AA4" w:rsidRDefault="007C1086">
            <w:pPr>
              <w:widowControl/>
              <w:snapToGrid w:val="0"/>
              <w:spacing w:line="240" w:lineRule="exact"/>
              <w:jc w:val="center"/>
              <w:textAlignment w:val="center"/>
              <w:rPr>
                <w:rFonts w:hAnsi="仿宋_GB2312" w:cs="仿宋_GB2312"/>
                <w:kern w:val="0"/>
                <w:sz w:val="20"/>
                <w:szCs w:val="20"/>
                <w:lang w:bidi="ar"/>
              </w:rPr>
            </w:pPr>
            <w:r>
              <w:rPr>
                <w:rFonts w:hAnsi="仿宋_GB2312" w:cs="仿宋_GB2312" w:hint="eastAsia"/>
                <w:kern w:val="0"/>
                <w:sz w:val="20"/>
                <w:szCs w:val="20"/>
                <w:lang w:bidi="ar"/>
              </w:rPr>
              <w:t>农村危房改造</w:t>
            </w:r>
          </w:p>
          <w:p w:rsidR="00925AA4" w:rsidRDefault="007C1086">
            <w:pPr>
              <w:widowControl/>
              <w:snapToGrid w:val="0"/>
              <w:spacing w:line="240" w:lineRule="exact"/>
              <w:jc w:val="center"/>
              <w:textAlignment w:val="center"/>
              <w:rPr>
                <w:rFonts w:hAnsi="仿宋_GB2312" w:cs="仿宋_GB2312"/>
                <w:kern w:val="0"/>
                <w:sz w:val="20"/>
                <w:szCs w:val="20"/>
                <w:lang w:bidi="ar"/>
              </w:rPr>
            </w:pPr>
            <w:r>
              <w:rPr>
                <w:rFonts w:hAnsi="仿宋_GB2312" w:cs="仿宋_GB2312" w:hint="eastAsia"/>
                <w:kern w:val="0"/>
                <w:sz w:val="20"/>
                <w:szCs w:val="20"/>
                <w:lang w:bidi="ar"/>
              </w:rPr>
              <w:t>补助资金</w:t>
            </w:r>
          </w:p>
        </w:tc>
        <w:tc>
          <w:tcPr>
            <w:tcW w:w="615" w:type="dxa"/>
            <w:tcBorders>
              <w:tl2br w:val="nil"/>
              <w:tr2bl w:val="nil"/>
            </w:tcBorders>
            <w:tcMar>
              <w:top w:w="15" w:type="dxa"/>
              <w:left w:w="15" w:type="dxa"/>
              <w:right w:w="15" w:type="dxa"/>
            </w:tcMar>
            <w:vAlign w:val="center"/>
          </w:tcPr>
          <w:p w:rsidR="00925AA4" w:rsidRDefault="007C1086">
            <w:pPr>
              <w:widowControl/>
              <w:snapToGrid w:val="0"/>
              <w:spacing w:line="240" w:lineRule="exact"/>
              <w:jc w:val="center"/>
              <w:textAlignment w:val="center"/>
              <w:rPr>
                <w:rFonts w:hAnsi="仿宋_GB2312" w:cs="仿宋_GB2312"/>
                <w:kern w:val="0"/>
                <w:sz w:val="20"/>
                <w:szCs w:val="20"/>
                <w:lang w:bidi="ar"/>
              </w:rPr>
            </w:pPr>
            <w:r>
              <w:rPr>
                <w:rFonts w:hAnsi="仿宋_GB2312" w:cs="仿宋_GB2312" w:hint="eastAsia"/>
                <w:kern w:val="0"/>
                <w:sz w:val="20"/>
                <w:szCs w:val="20"/>
                <w:lang w:bidi="ar"/>
              </w:rPr>
              <w:t>危改资金</w:t>
            </w:r>
          </w:p>
        </w:tc>
        <w:tc>
          <w:tcPr>
            <w:tcW w:w="1305" w:type="dxa"/>
            <w:tcBorders>
              <w:tl2br w:val="nil"/>
              <w:tr2bl w:val="nil"/>
            </w:tcBorders>
            <w:tcMar>
              <w:top w:w="15" w:type="dxa"/>
              <w:left w:w="15" w:type="dxa"/>
              <w:right w:w="15" w:type="dxa"/>
            </w:tcMar>
            <w:vAlign w:val="center"/>
          </w:tcPr>
          <w:p w:rsidR="00925AA4" w:rsidRDefault="007C1086">
            <w:pPr>
              <w:widowControl/>
              <w:snapToGrid w:val="0"/>
              <w:spacing w:line="240" w:lineRule="exact"/>
              <w:jc w:val="center"/>
              <w:textAlignment w:val="center"/>
              <w:rPr>
                <w:rFonts w:hAnsi="仿宋_GB2312" w:cs="仿宋_GB2312"/>
                <w:kern w:val="0"/>
                <w:sz w:val="20"/>
                <w:szCs w:val="20"/>
                <w:lang w:bidi="ar"/>
              </w:rPr>
            </w:pPr>
            <w:r>
              <w:rPr>
                <w:rFonts w:hAnsi="仿宋_GB2312" w:cs="仿宋_GB2312" w:hint="eastAsia"/>
                <w:kern w:val="0"/>
                <w:sz w:val="20"/>
                <w:szCs w:val="20"/>
                <w:lang w:bidi="ar"/>
              </w:rPr>
              <w:t>按申请发放</w:t>
            </w:r>
          </w:p>
        </w:tc>
        <w:tc>
          <w:tcPr>
            <w:tcW w:w="2370" w:type="dxa"/>
            <w:tcBorders>
              <w:tl2br w:val="nil"/>
              <w:tr2bl w:val="nil"/>
            </w:tcBorders>
            <w:tcMar>
              <w:top w:w="15" w:type="dxa"/>
              <w:left w:w="15" w:type="dxa"/>
              <w:right w:w="15" w:type="dxa"/>
            </w:tcMar>
            <w:vAlign w:val="center"/>
          </w:tcPr>
          <w:p w:rsidR="00925AA4" w:rsidRDefault="007C1086">
            <w:pPr>
              <w:widowControl/>
              <w:snapToGrid w:val="0"/>
              <w:spacing w:line="240" w:lineRule="exact"/>
              <w:textAlignment w:val="center"/>
              <w:rPr>
                <w:rFonts w:hAnsi="仿宋_GB2312" w:cs="仿宋_GB2312"/>
                <w:kern w:val="0"/>
                <w:sz w:val="20"/>
                <w:szCs w:val="20"/>
                <w:lang w:bidi="ar"/>
              </w:rPr>
            </w:pPr>
            <w:r>
              <w:rPr>
                <w:rFonts w:hAnsi="仿宋_GB2312" w:cs="仿宋_GB2312" w:hint="eastAsia"/>
                <w:kern w:val="0"/>
                <w:sz w:val="20"/>
                <w:szCs w:val="20"/>
                <w:lang w:bidi="ar"/>
              </w:rPr>
              <w:t>竣工验收后一次性足额支付到农户“一卡通”账户，不晚于竣工验收后</w:t>
            </w:r>
            <w:r>
              <w:rPr>
                <w:rFonts w:hAnsi="仿宋_GB2312" w:cs="仿宋_GB2312" w:hint="eastAsia"/>
                <w:kern w:val="0"/>
                <w:sz w:val="20"/>
                <w:szCs w:val="20"/>
                <w:lang w:bidi="ar"/>
              </w:rPr>
              <w:t>30</w:t>
            </w:r>
            <w:r>
              <w:rPr>
                <w:rFonts w:hAnsi="仿宋_GB2312" w:cs="仿宋_GB2312" w:hint="eastAsia"/>
                <w:kern w:val="0"/>
                <w:sz w:val="20"/>
                <w:szCs w:val="20"/>
                <w:lang w:bidi="ar"/>
              </w:rPr>
              <w:t>日。</w:t>
            </w:r>
          </w:p>
        </w:tc>
        <w:tc>
          <w:tcPr>
            <w:tcW w:w="3018" w:type="dxa"/>
            <w:tcBorders>
              <w:tl2br w:val="nil"/>
              <w:tr2bl w:val="nil"/>
            </w:tcBorders>
            <w:tcMar>
              <w:top w:w="15" w:type="dxa"/>
              <w:left w:w="15" w:type="dxa"/>
              <w:right w:w="15" w:type="dxa"/>
            </w:tcMar>
            <w:vAlign w:val="center"/>
          </w:tcPr>
          <w:p w:rsidR="00925AA4" w:rsidRDefault="007C1086">
            <w:pPr>
              <w:widowControl/>
              <w:snapToGrid w:val="0"/>
              <w:spacing w:line="240" w:lineRule="exact"/>
              <w:jc w:val="center"/>
              <w:rPr>
                <w:rFonts w:hAnsi="仿宋_GB2312" w:cs="仿宋_GB2312"/>
                <w:kern w:val="0"/>
                <w:sz w:val="20"/>
                <w:szCs w:val="20"/>
                <w:lang w:bidi="ar"/>
              </w:rPr>
            </w:pPr>
            <w:r>
              <w:rPr>
                <w:rFonts w:hAnsi="仿宋_GB2312" w:cs="仿宋_GB2312" w:hint="eastAsia"/>
                <w:sz w:val="20"/>
                <w:szCs w:val="20"/>
              </w:rPr>
              <w:t>采取农户自建方式的通过“一卡通”拨付；采取政府统建的，按照政府采购法律制度规定执行。</w:t>
            </w:r>
          </w:p>
        </w:tc>
        <w:tc>
          <w:tcPr>
            <w:tcW w:w="1221" w:type="dxa"/>
            <w:tcBorders>
              <w:tl2br w:val="nil"/>
              <w:tr2bl w:val="nil"/>
            </w:tcBorders>
            <w:tcMar>
              <w:top w:w="15" w:type="dxa"/>
              <w:left w:w="15" w:type="dxa"/>
              <w:right w:w="15" w:type="dxa"/>
            </w:tcMar>
            <w:vAlign w:val="center"/>
          </w:tcPr>
          <w:p w:rsidR="00925AA4" w:rsidRDefault="007C1086">
            <w:pPr>
              <w:widowControl/>
              <w:snapToGrid w:val="0"/>
              <w:spacing w:line="240" w:lineRule="exact"/>
              <w:jc w:val="center"/>
              <w:textAlignment w:val="center"/>
              <w:rPr>
                <w:rFonts w:hAnsi="仿宋_GB2312" w:cs="仿宋_GB2312"/>
                <w:kern w:val="0"/>
                <w:sz w:val="20"/>
                <w:szCs w:val="20"/>
                <w:lang w:bidi="ar"/>
              </w:rPr>
            </w:pPr>
            <w:r>
              <w:rPr>
                <w:rFonts w:hAnsi="仿宋_GB2312" w:cs="仿宋_GB2312" w:hint="eastAsia"/>
                <w:kern w:val="0"/>
                <w:sz w:val="20"/>
                <w:szCs w:val="20"/>
                <w:lang w:bidi="ar"/>
              </w:rPr>
              <w:t>到户</w:t>
            </w:r>
          </w:p>
        </w:tc>
      </w:tr>
      <w:tr w:rsidR="00925AA4">
        <w:trPr>
          <w:trHeight w:val="90"/>
          <w:jc w:val="center"/>
        </w:trPr>
        <w:tc>
          <w:tcPr>
            <w:tcW w:w="558"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kern w:val="0"/>
                <w:sz w:val="20"/>
                <w:szCs w:val="20"/>
                <w:lang w:bidi="ar"/>
              </w:rPr>
            </w:pPr>
            <w:r>
              <w:rPr>
                <w:rFonts w:hAnsi="宋体" w:cs="仿宋_GB2312" w:hint="eastAsia"/>
                <w:color w:val="000000"/>
                <w:kern w:val="0"/>
                <w:sz w:val="20"/>
                <w:szCs w:val="20"/>
                <w:lang w:bidi="ar"/>
              </w:rPr>
              <w:t>16</w:t>
            </w:r>
          </w:p>
        </w:tc>
        <w:tc>
          <w:tcPr>
            <w:tcW w:w="1043" w:type="dxa"/>
            <w:vMerge/>
            <w:tcBorders>
              <w:tl2br w:val="nil"/>
              <w:tr2bl w:val="nil"/>
            </w:tcBorders>
            <w:tcMar>
              <w:top w:w="15" w:type="dxa"/>
              <w:left w:w="15" w:type="dxa"/>
              <w:right w:w="15" w:type="dxa"/>
            </w:tcMar>
            <w:vAlign w:val="center"/>
          </w:tcPr>
          <w:p w:rsidR="00925AA4" w:rsidRDefault="00925AA4">
            <w:pPr>
              <w:widowControl/>
              <w:spacing w:line="240" w:lineRule="exact"/>
              <w:rPr>
                <w:rFonts w:hAnsi="仿宋_GB2312" w:cs="仿宋_GB2312"/>
                <w:kern w:val="0"/>
                <w:sz w:val="20"/>
                <w:szCs w:val="20"/>
                <w:lang w:bidi="ar"/>
              </w:rPr>
            </w:pPr>
          </w:p>
        </w:tc>
        <w:tc>
          <w:tcPr>
            <w:tcW w:w="735" w:type="dxa"/>
            <w:vMerge/>
            <w:tcBorders>
              <w:tl2br w:val="nil"/>
              <w:tr2bl w:val="nil"/>
            </w:tcBorders>
            <w:tcMar>
              <w:top w:w="15" w:type="dxa"/>
              <w:left w:w="15" w:type="dxa"/>
              <w:right w:w="15" w:type="dxa"/>
            </w:tcMar>
            <w:vAlign w:val="center"/>
          </w:tcPr>
          <w:p w:rsidR="00925AA4" w:rsidRDefault="00925AA4">
            <w:pPr>
              <w:widowControl/>
              <w:spacing w:line="240" w:lineRule="exact"/>
              <w:jc w:val="center"/>
              <w:rPr>
                <w:rFonts w:hAnsi="仿宋_GB2312" w:cs="仿宋_GB2312"/>
                <w:kern w:val="0"/>
                <w:sz w:val="20"/>
                <w:szCs w:val="20"/>
                <w:lang w:bidi="ar"/>
              </w:rPr>
            </w:pPr>
          </w:p>
        </w:tc>
        <w:tc>
          <w:tcPr>
            <w:tcW w:w="189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宋体" w:cs="仿宋_GB2312"/>
                <w:kern w:val="0"/>
                <w:sz w:val="20"/>
                <w:szCs w:val="20"/>
                <w:lang w:bidi="ar"/>
              </w:rPr>
            </w:pPr>
            <w:r>
              <w:rPr>
                <w:rFonts w:hAnsi="宋体" w:cs="仿宋_GB2312" w:hint="eastAsia"/>
                <w:kern w:val="0"/>
                <w:sz w:val="20"/>
                <w:szCs w:val="20"/>
                <w:lang w:bidi="ar"/>
              </w:rPr>
              <w:t>城镇住房保障家庭</w:t>
            </w:r>
          </w:p>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租赁补贴</w:t>
            </w:r>
          </w:p>
        </w:tc>
        <w:tc>
          <w:tcPr>
            <w:tcW w:w="615"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租赁补贴</w:t>
            </w:r>
          </w:p>
        </w:tc>
        <w:tc>
          <w:tcPr>
            <w:tcW w:w="1305"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按月或按季度发放</w:t>
            </w:r>
          </w:p>
        </w:tc>
        <w:tc>
          <w:tcPr>
            <w:tcW w:w="237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宋体" w:cs="仿宋_GB2312"/>
                <w:kern w:val="0"/>
                <w:sz w:val="20"/>
                <w:szCs w:val="20"/>
                <w:lang w:bidi="ar"/>
              </w:rPr>
            </w:pPr>
            <w:r>
              <w:rPr>
                <w:rFonts w:hAnsi="宋体" w:cs="仿宋_GB2312" w:hint="eastAsia"/>
                <w:kern w:val="0"/>
                <w:sz w:val="20"/>
                <w:szCs w:val="20"/>
                <w:lang w:bidi="ar"/>
              </w:rPr>
              <w:t>当月或季度末</w:t>
            </w:r>
          </w:p>
        </w:tc>
        <w:tc>
          <w:tcPr>
            <w:tcW w:w="3018"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宋体" w:cs="仿宋_GB2312"/>
                <w:kern w:val="0"/>
                <w:sz w:val="20"/>
                <w:szCs w:val="20"/>
                <w:lang w:bidi="ar"/>
              </w:rPr>
            </w:pPr>
            <w:r>
              <w:rPr>
                <w:rFonts w:hAnsi="宋体" w:cs="仿宋_GB2312" w:hint="eastAsia"/>
                <w:kern w:val="0"/>
                <w:sz w:val="20"/>
                <w:szCs w:val="20"/>
                <w:lang w:bidi="ar"/>
              </w:rPr>
              <w:t>按照下达的年度计划发放户数</w:t>
            </w:r>
          </w:p>
          <w:p w:rsidR="00925AA4" w:rsidRDefault="007C1086">
            <w:pPr>
              <w:widowControl/>
              <w:spacing w:line="240" w:lineRule="exact"/>
              <w:jc w:val="center"/>
              <w:textAlignment w:val="center"/>
              <w:rPr>
                <w:rFonts w:hAnsi="宋体" w:cs="仿宋_GB2312"/>
                <w:kern w:val="0"/>
                <w:sz w:val="20"/>
                <w:szCs w:val="20"/>
                <w:lang w:bidi="ar"/>
              </w:rPr>
            </w:pPr>
            <w:r>
              <w:rPr>
                <w:rFonts w:hAnsi="宋体" w:cs="仿宋_GB2312" w:hint="eastAsia"/>
                <w:kern w:val="0"/>
                <w:sz w:val="20"/>
                <w:szCs w:val="20"/>
                <w:lang w:bidi="ar"/>
              </w:rPr>
              <w:t>执行</w:t>
            </w:r>
          </w:p>
        </w:tc>
        <w:tc>
          <w:tcPr>
            <w:tcW w:w="1221"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到户</w:t>
            </w:r>
          </w:p>
        </w:tc>
      </w:tr>
      <w:tr w:rsidR="00925AA4">
        <w:trPr>
          <w:trHeight w:val="90"/>
          <w:jc w:val="center"/>
        </w:trPr>
        <w:tc>
          <w:tcPr>
            <w:tcW w:w="558"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kern w:val="0"/>
                <w:sz w:val="20"/>
                <w:szCs w:val="20"/>
                <w:lang w:bidi="ar"/>
              </w:rPr>
            </w:pPr>
            <w:r>
              <w:rPr>
                <w:rFonts w:hAnsi="宋体" w:cs="仿宋_GB2312" w:hint="eastAsia"/>
                <w:color w:val="000000"/>
                <w:kern w:val="0"/>
                <w:sz w:val="20"/>
                <w:szCs w:val="20"/>
                <w:lang w:bidi="ar"/>
              </w:rPr>
              <w:t>17</w:t>
            </w:r>
          </w:p>
        </w:tc>
        <w:tc>
          <w:tcPr>
            <w:tcW w:w="1043"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宋体" w:cs="仿宋_GB2312"/>
                <w:kern w:val="0"/>
                <w:sz w:val="20"/>
                <w:szCs w:val="20"/>
                <w:lang w:bidi="ar"/>
              </w:rPr>
            </w:pPr>
            <w:r>
              <w:rPr>
                <w:rFonts w:hAnsi="宋体" w:cs="仿宋_GB2312" w:hint="eastAsia"/>
                <w:kern w:val="0"/>
                <w:sz w:val="20"/>
                <w:szCs w:val="20"/>
                <w:lang w:bidi="ar"/>
              </w:rPr>
              <w:t>贵州省</w:t>
            </w:r>
          </w:p>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水利厅</w:t>
            </w:r>
          </w:p>
        </w:tc>
        <w:tc>
          <w:tcPr>
            <w:tcW w:w="73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水利</w:t>
            </w:r>
          </w:p>
        </w:tc>
        <w:tc>
          <w:tcPr>
            <w:tcW w:w="189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小型水库公益性管理人员省级补助</w:t>
            </w:r>
          </w:p>
        </w:tc>
        <w:tc>
          <w:tcPr>
            <w:tcW w:w="61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库管补助</w:t>
            </w:r>
          </w:p>
        </w:tc>
        <w:tc>
          <w:tcPr>
            <w:tcW w:w="1305"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每月一次</w:t>
            </w:r>
          </w:p>
        </w:tc>
        <w:tc>
          <w:tcPr>
            <w:tcW w:w="237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每月底前</w:t>
            </w:r>
          </w:p>
        </w:tc>
        <w:tc>
          <w:tcPr>
            <w:tcW w:w="3018"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按每人每年</w:t>
            </w:r>
            <w:r>
              <w:rPr>
                <w:rFonts w:hAnsi="宋体" w:cs="仿宋_GB2312" w:hint="eastAsia"/>
                <w:kern w:val="0"/>
                <w:sz w:val="20"/>
                <w:szCs w:val="20"/>
                <w:lang w:bidi="ar"/>
              </w:rPr>
              <w:t>10000</w:t>
            </w:r>
            <w:r>
              <w:rPr>
                <w:rFonts w:hAnsi="宋体" w:cs="仿宋_GB2312" w:hint="eastAsia"/>
                <w:kern w:val="0"/>
                <w:sz w:val="20"/>
                <w:szCs w:val="20"/>
                <w:lang w:bidi="ar"/>
              </w:rPr>
              <w:t>元核算</w:t>
            </w:r>
          </w:p>
        </w:tc>
        <w:tc>
          <w:tcPr>
            <w:tcW w:w="1221"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到人</w:t>
            </w:r>
          </w:p>
        </w:tc>
      </w:tr>
      <w:tr w:rsidR="00925AA4">
        <w:trPr>
          <w:trHeight w:val="540"/>
          <w:jc w:val="center"/>
        </w:trPr>
        <w:tc>
          <w:tcPr>
            <w:tcW w:w="558"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sz w:val="20"/>
                <w:szCs w:val="20"/>
              </w:rPr>
            </w:pPr>
            <w:r>
              <w:rPr>
                <w:rFonts w:hAnsi="宋体" w:cs="仿宋_GB2312" w:hint="eastAsia"/>
                <w:color w:val="000000"/>
                <w:kern w:val="0"/>
                <w:sz w:val="20"/>
                <w:szCs w:val="20"/>
                <w:lang w:bidi="ar"/>
              </w:rPr>
              <w:lastRenderedPageBreak/>
              <w:t>18</w:t>
            </w:r>
          </w:p>
        </w:tc>
        <w:tc>
          <w:tcPr>
            <w:tcW w:w="1043" w:type="dxa"/>
            <w:vMerge w:val="restart"/>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贵州省农业农村厅</w:t>
            </w:r>
          </w:p>
        </w:tc>
        <w:tc>
          <w:tcPr>
            <w:tcW w:w="735" w:type="dxa"/>
            <w:vMerge w:val="restart"/>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农业</w:t>
            </w:r>
          </w:p>
        </w:tc>
        <w:tc>
          <w:tcPr>
            <w:tcW w:w="189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耕地地力保护补贴</w:t>
            </w:r>
          </w:p>
        </w:tc>
        <w:tc>
          <w:tcPr>
            <w:tcW w:w="61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耕地补贴</w:t>
            </w:r>
          </w:p>
        </w:tc>
        <w:tc>
          <w:tcPr>
            <w:tcW w:w="1305"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一年一次</w:t>
            </w:r>
          </w:p>
        </w:tc>
        <w:tc>
          <w:tcPr>
            <w:tcW w:w="237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宋体" w:cs="仿宋_GB2312"/>
                <w:kern w:val="0"/>
                <w:sz w:val="20"/>
                <w:szCs w:val="20"/>
                <w:lang w:bidi="ar"/>
              </w:rPr>
            </w:pPr>
            <w:r>
              <w:rPr>
                <w:rFonts w:hAnsi="宋体" w:cs="仿宋_GB2312" w:hint="eastAsia"/>
                <w:kern w:val="0"/>
                <w:sz w:val="20"/>
                <w:szCs w:val="20"/>
                <w:lang w:bidi="ar"/>
              </w:rPr>
              <w:t>收到中央和省级资金后的</w:t>
            </w:r>
          </w:p>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6</w:t>
            </w:r>
            <w:r>
              <w:rPr>
                <w:rFonts w:hAnsi="宋体" w:cs="仿宋_GB2312" w:hint="eastAsia"/>
                <w:kern w:val="0"/>
                <w:sz w:val="20"/>
                <w:szCs w:val="20"/>
                <w:lang w:bidi="ar"/>
              </w:rPr>
              <w:t>个月内</w:t>
            </w:r>
          </w:p>
        </w:tc>
        <w:tc>
          <w:tcPr>
            <w:tcW w:w="3018"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结合当年中央和省级资金下达数，并严格扣减“四类”不予补贴情形后填报</w:t>
            </w:r>
            <w:r>
              <w:rPr>
                <w:rFonts w:hAnsi="宋体" w:cs="仿宋_GB2312" w:hint="eastAsia"/>
                <w:kern w:val="0"/>
                <w:sz w:val="20"/>
                <w:szCs w:val="20"/>
                <w:lang w:bidi="ar"/>
              </w:rPr>
              <w:t>。</w:t>
            </w:r>
          </w:p>
        </w:tc>
        <w:tc>
          <w:tcPr>
            <w:tcW w:w="1221"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到户</w:t>
            </w:r>
          </w:p>
        </w:tc>
      </w:tr>
      <w:tr w:rsidR="00925AA4">
        <w:trPr>
          <w:trHeight w:val="90"/>
          <w:jc w:val="center"/>
        </w:trPr>
        <w:tc>
          <w:tcPr>
            <w:tcW w:w="558"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sz w:val="20"/>
                <w:szCs w:val="20"/>
              </w:rPr>
            </w:pPr>
            <w:r>
              <w:rPr>
                <w:rFonts w:hAnsi="宋体" w:cs="仿宋_GB2312" w:hint="eastAsia"/>
                <w:color w:val="000000"/>
                <w:kern w:val="0"/>
                <w:sz w:val="20"/>
                <w:szCs w:val="20"/>
                <w:lang w:bidi="ar"/>
              </w:rPr>
              <w:t>19</w:t>
            </w:r>
          </w:p>
        </w:tc>
        <w:tc>
          <w:tcPr>
            <w:tcW w:w="1043" w:type="dxa"/>
            <w:vMerge/>
            <w:tcBorders>
              <w:tl2br w:val="nil"/>
              <w:tr2bl w:val="nil"/>
            </w:tcBorders>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735" w:type="dxa"/>
            <w:vMerge/>
            <w:tcBorders>
              <w:tl2br w:val="nil"/>
              <w:tr2bl w:val="nil"/>
            </w:tcBorders>
            <w:noWrap/>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189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宋体" w:cs="仿宋_GB2312"/>
                <w:kern w:val="0"/>
                <w:sz w:val="20"/>
                <w:szCs w:val="20"/>
                <w:lang w:bidi="ar"/>
              </w:rPr>
            </w:pPr>
            <w:r>
              <w:rPr>
                <w:rFonts w:hAnsi="宋体" w:cs="仿宋_GB2312" w:hint="eastAsia"/>
                <w:kern w:val="0"/>
                <w:sz w:val="20"/>
                <w:szCs w:val="20"/>
                <w:lang w:bidi="ar"/>
              </w:rPr>
              <w:t>农业机械购置</w:t>
            </w:r>
          </w:p>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与应用补贴</w:t>
            </w:r>
          </w:p>
        </w:tc>
        <w:tc>
          <w:tcPr>
            <w:tcW w:w="61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购机补贴</w:t>
            </w:r>
          </w:p>
        </w:tc>
        <w:tc>
          <w:tcPr>
            <w:tcW w:w="1305"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按申请发放</w:t>
            </w:r>
          </w:p>
        </w:tc>
        <w:tc>
          <w:tcPr>
            <w:tcW w:w="237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宋体" w:cs="仿宋_GB2312"/>
                <w:kern w:val="0"/>
                <w:sz w:val="20"/>
                <w:szCs w:val="20"/>
                <w:lang w:bidi="ar"/>
              </w:rPr>
            </w:pPr>
            <w:r>
              <w:rPr>
                <w:rFonts w:hAnsi="宋体" w:cs="仿宋_GB2312" w:hint="eastAsia"/>
                <w:kern w:val="0"/>
                <w:sz w:val="20"/>
                <w:szCs w:val="20"/>
                <w:lang w:bidi="ar"/>
              </w:rPr>
              <w:t>受理后</w:t>
            </w:r>
            <w:r>
              <w:rPr>
                <w:rFonts w:hAnsi="宋体" w:cs="仿宋_GB2312" w:hint="eastAsia"/>
                <w:kern w:val="0"/>
                <w:sz w:val="20"/>
                <w:szCs w:val="20"/>
                <w:lang w:bidi="ar"/>
              </w:rPr>
              <w:t>35</w:t>
            </w:r>
            <w:r>
              <w:rPr>
                <w:rFonts w:hAnsi="宋体" w:cs="仿宋_GB2312" w:hint="eastAsia"/>
                <w:kern w:val="0"/>
                <w:sz w:val="20"/>
                <w:szCs w:val="20"/>
                <w:lang w:bidi="ar"/>
              </w:rPr>
              <w:t>个工作日</w:t>
            </w:r>
          </w:p>
        </w:tc>
        <w:tc>
          <w:tcPr>
            <w:tcW w:w="3018"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宋体" w:cs="仿宋_GB2312"/>
                <w:kern w:val="0"/>
                <w:sz w:val="20"/>
                <w:szCs w:val="20"/>
                <w:lang w:bidi="ar"/>
              </w:rPr>
            </w:pPr>
            <w:r>
              <w:rPr>
                <w:rFonts w:hAnsi="宋体" w:cs="仿宋_GB2312" w:hint="eastAsia"/>
                <w:kern w:val="0"/>
                <w:sz w:val="20"/>
                <w:szCs w:val="20"/>
                <w:lang w:bidi="ar"/>
              </w:rPr>
              <w:t>应发数仅填报通过“一卡通”发放到个人购机者的补贴资金。年初预测，年底适时根据购机者申请情况调整。</w:t>
            </w:r>
          </w:p>
        </w:tc>
        <w:tc>
          <w:tcPr>
            <w:tcW w:w="1221"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到人</w:t>
            </w:r>
          </w:p>
        </w:tc>
      </w:tr>
      <w:tr w:rsidR="00925AA4">
        <w:trPr>
          <w:trHeight w:val="1099"/>
          <w:jc w:val="center"/>
        </w:trPr>
        <w:tc>
          <w:tcPr>
            <w:tcW w:w="558"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sz w:val="20"/>
                <w:szCs w:val="20"/>
              </w:rPr>
            </w:pPr>
            <w:r>
              <w:rPr>
                <w:rFonts w:hAnsi="宋体" w:cs="仿宋_GB2312" w:hint="eastAsia"/>
                <w:color w:val="000000"/>
                <w:kern w:val="0"/>
                <w:sz w:val="20"/>
                <w:szCs w:val="20"/>
                <w:lang w:bidi="ar"/>
              </w:rPr>
              <w:t>20</w:t>
            </w:r>
          </w:p>
        </w:tc>
        <w:tc>
          <w:tcPr>
            <w:tcW w:w="1043" w:type="dxa"/>
            <w:vMerge/>
            <w:tcBorders>
              <w:tl2br w:val="nil"/>
              <w:tr2bl w:val="nil"/>
            </w:tcBorders>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735" w:type="dxa"/>
            <w:vMerge/>
            <w:tcBorders>
              <w:tl2br w:val="nil"/>
              <w:tr2bl w:val="nil"/>
            </w:tcBorders>
            <w:noWrap/>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189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宋体" w:cs="仿宋_GB2312"/>
                <w:kern w:val="0"/>
                <w:sz w:val="20"/>
                <w:szCs w:val="20"/>
                <w:lang w:bidi="ar"/>
              </w:rPr>
            </w:pPr>
            <w:r>
              <w:rPr>
                <w:rFonts w:hAnsi="宋体" w:cs="仿宋_GB2312" w:hint="eastAsia"/>
                <w:kern w:val="0"/>
                <w:sz w:val="20"/>
                <w:szCs w:val="20"/>
                <w:lang w:bidi="ar"/>
              </w:rPr>
              <w:t>农村厕所革命</w:t>
            </w:r>
          </w:p>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奖补资金</w:t>
            </w:r>
          </w:p>
        </w:tc>
        <w:tc>
          <w:tcPr>
            <w:tcW w:w="61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改厕奖补</w:t>
            </w:r>
          </w:p>
        </w:tc>
        <w:tc>
          <w:tcPr>
            <w:tcW w:w="1305"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一年一次</w:t>
            </w:r>
          </w:p>
        </w:tc>
        <w:tc>
          <w:tcPr>
            <w:tcW w:w="237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宋体" w:cs="仿宋_GB2312"/>
                <w:kern w:val="0"/>
                <w:sz w:val="20"/>
                <w:szCs w:val="20"/>
                <w:lang w:bidi="ar"/>
              </w:rPr>
            </w:pPr>
            <w:r>
              <w:rPr>
                <w:rFonts w:hAnsi="宋体" w:cs="仿宋_GB2312" w:hint="eastAsia"/>
                <w:kern w:val="0"/>
                <w:sz w:val="20"/>
                <w:szCs w:val="20"/>
                <w:lang w:bidi="ar"/>
              </w:rPr>
              <w:t>农户按照卫生厕所建设标准要求，自行建设或委托建设，当地政府组织验收合格后发放。</w:t>
            </w:r>
          </w:p>
        </w:tc>
        <w:tc>
          <w:tcPr>
            <w:tcW w:w="3018"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宋体" w:cs="仿宋_GB2312"/>
                <w:kern w:val="0"/>
                <w:sz w:val="20"/>
                <w:szCs w:val="20"/>
                <w:lang w:bidi="ar"/>
              </w:rPr>
            </w:pPr>
            <w:r>
              <w:rPr>
                <w:rFonts w:hAnsi="宋体" w:cs="仿宋_GB2312" w:hint="eastAsia"/>
                <w:kern w:val="0"/>
                <w:sz w:val="20"/>
                <w:szCs w:val="20"/>
                <w:lang w:bidi="ar"/>
              </w:rPr>
              <w:t>按地方政府确定的当年建设补助农户数确定。</w:t>
            </w:r>
          </w:p>
        </w:tc>
        <w:tc>
          <w:tcPr>
            <w:tcW w:w="1221"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到户</w:t>
            </w:r>
          </w:p>
        </w:tc>
      </w:tr>
      <w:tr w:rsidR="00925AA4">
        <w:trPr>
          <w:trHeight w:val="636"/>
          <w:jc w:val="center"/>
        </w:trPr>
        <w:tc>
          <w:tcPr>
            <w:tcW w:w="558"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kern w:val="0"/>
                <w:sz w:val="20"/>
                <w:szCs w:val="20"/>
                <w:lang w:bidi="ar"/>
              </w:rPr>
            </w:pPr>
            <w:r>
              <w:rPr>
                <w:rFonts w:hAnsi="宋体" w:cs="仿宋_GB2312" w:hint="eastAsia"/>
                <w:color w:val="000000"/>
                <w:kern w:val="0"/>
                <w:sz w:val="20"/>
                <w:szCs w:val="20"/>
                <w:lang w:bidi="ar"/>
              </w:rPr>
              <w:t>21</w:t>
            </w:r>
          </w:p>
        </w:tc>
        <w:tc>
          <w:tcPr>
            <w:tcW w:w="1043" w:type="dxa"/>
            <w:vMerge/>
            <w:tcBorders>
              <w:tl2br w:val="nil"/>
              <w:tr2bl w:val="nil"/>
            </w:tcBorders>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735" w:type="dxa"/>
            <w:vMerge/>
            <w:tcBorders>
              <w:tl2br w:val="nil"/>
              <w:tr2bl w:val="nil"/>
            </w:tcBorders>
            <w:noWrap/>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189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实际种粮农民一次性补贴资金</w:t>
            </w:r>
          </w:p>
        </w:tc>
        <w:tc>
          <w:tcPr>
            <w:tcW w:w="61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种粮补贴</w:t>
            </w:r>
          </w:p>
        </w:tc>
        <w:tc>
          <w:tcPr>
            <w:tcW w:w="1305"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常规一年一次</w:t>
            </w:r>
          </w:p>
        </w:tc>
        <w:tc>
          <w:tcPr>
            <w:tcW w:w="237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收到中央资金后的</w:t>
            </w:r>
            <w:r>
              <w:rPr>
                <w:rFonts w:hAnsi="宋体" w:cs="仿宋_GB2312" w:hint="eastAsia"/>
                <w:kern w:val="0"/>
                <w:sz w:val="20"/>
                <w:szCs w:val="20"/>
                <w:lang w:bidi="ar"/>
              </w:rPr>
              <w:t>6</w:t>
            </w:r>
            <w:r>
              <w:rPr>
                <w:rFonts w:hAnsi="宋体" w:cs="仿宋_GB2312" w:hint="eastAsia"/>
                <w:kern w:val="0"/>
                <w:sz w:val="20"/>
                <w:szCs w:val="20"/>
                <w:lang w:bidi="ar"/>
              </w:rPr>
              <w:t>个月内</w:t>
            </w:r>
          </w:p>
        </w:tc>
        <w:tc>
          <w:tcPr>
            <w:tcW w:w="3018"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按照当年中央资金下达数发放。</w:t>
            </w:r>
          </w:p>
        </w:tc>
        <w:tc>
          <w:tcPr>
            <w:tcW w:w="1221"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到户</w:t>
            </w:r>
          </w:p>
        </w:tc>
      </w:tr>
      <w:tr w:rsidR="00925AA4">
        <w:trPr>
          <w:trHeight w:val="620"/>
          <w:jc w:val="center"/>
        </w:trPr>
        <w:tc>
          <w:tcPr>
            <w:tcW w:w="558"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sz w:val="20"/>
                <w:szCs w:val="20"/>
              </w:rPr>
            </w:pPr>
            <w:r>
              <w:rPr>
                <w:rFonts w:hAnsi="宋体" w:cs="仿宋_GB2312" w:hint="eastAsia"/>
                <w:color w:val="000000"/>
                <w:kern w:val="0"/>
                <w:sz w:val="20"/>
                <w:szCs w:val="20"/>
                <w:lang w:bidi="ar"/>
              </w:rPr>
              <w:t>22</w:t>
            </w:r>
          </w:p>
        </w:tc>
        <w:tc>
          <w:tcPr>
            <w:tcW w:w="1043" w:type="dxa"/>
            <w:vMerge w:val="restart"/>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宋体" w:cs="仿宋_GB2312"/>
                <w:kern w:val="0"/>
                <w:sz w:val="20"/>
                <w:szCs w:val="20"/>
                <w:lang w:bidi="ar"/>
              </w:rPr>
            </w:pPr>
            <w:r>
              <w:rPr>
                <w:rFonts w:hAnsi="宋体" w:cs="仿宋_GB2312" w:hint="eastAsia"/>
                <w:kern w:val="0"/>
                <w:sz w:val="20"/>
                <w:szCs w:val="20"/>
                <w:lang w:bidi="ar"/>
              </w:rPr>
              <w:t>贵州省</w:t>
            </w:r>
          </w:p>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卫生健康委员会</w:t>
            </w:r>
          </w:p>
        </w:tc>
        <w:tc>
          <w:tcPr>
            <w:tcW w:w="735" w:type="dxa"/>
            <w:vMerge w:val="restart"/>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卫健</w:t>
            </w:r>
          </w:p>
        </w:tc>
        <w:tc>
          <w:tcPr>
            <w:tcW w:w="189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宋体" w:cs="仿宋_GB2312"/>
                <w:kern w:val="0"/>
                <w:sz w:val="20"/>
                <w:szCs w:val="20"/>
                <w:lang w:bidi="ar"/>
              </w:rPr>
            </w:pPr>
            <w:r>
              <w:rPr>
                <w:rFonts w:hAnsi="宋体" w:cs="仿宋_GB2312" w:hint="eastAsia"/>
                <w:kern w:val="0"/>
                <w:sz w:val="20"/>
                <w:szCs w:val="20"/>
                <w:lang w:bidi="ar"/>
              </w:rPr>
              <w:t>农村部分计划生育</w:t>
            </w:r>
          </w:p>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家庭奖励扶助金</w:t>
            </w:r>
          </w:p>
        </w:tc>
        <w:tc>
          <w:tcPr>
            <w:tcW w:w="61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农村奖励</w:t>
            </w:r>
          </w:p>
        </w:tc>
        <w:tc>
          <w:tcPr>
            <w:tcW w:w="130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一年一次</w:t>
            </w:r>
          </w:p>
        </w:tc>
        <w:tc>
          <w:tcPr>
            <w:tcW w:w="237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每年</w:t>
            </w:r>
            <w:r>
              <w:rPr>
                <w:rFonts w:hAnsi="宋体" w:cs="仿宋_GB2312" w:hint="eastAsia"/>
                <w:kern w:val="0"/>
                <w:sz w:val="20"/>
                <w:szCs w:val="20"/>
                <w:lang w:bidi="ar"/>
              </w:rPr>
              <w:t>10</w:t>
            </w:r>
            <w:r>
              <w:rPr>
                <w:rFonts w:hAnsi="宋体" w:cs="仿宋_GB2312" w:hint="eastAsia"/>
                <w:kern w:val="0"/>
                <w:sz w:val="20"/>
                <w:szCs w:val="20"/>
                <w:lang w:bidi="ar"/>
              </w:rPr>
              <w:t>月</w:t>
            </w:r>
            <w:r>
              <w:rPr>
                <w:rFonts w:hAnsi="宋体" w:cs="仿宋_GB2312" w:hint="eastAsia"/>
                <w:kern w:val="0"/>
                <w:sz w:val="20"/>
                <w:szCs w:val="20"/>
                <w:lang w:bidi="ar"/>
              </w:rPr>
              <w:t>31</w:t>
            </w:r>
            <w:r>
              <w:rPr>
                <w:rFonts w:hAnsi="宋体" w:cs="仿宋_GB2312" w:hint="eastAsia"/>
                <w:kern w:val="0"/>
                <w:sz w:val="20"/>
                <w:szCs w:val="20"/>
                <w:lang w:bidi="ar"/>
              </w:rPr>
              <w:t>日之前</w:t>
            </w:r>
          </w:p>
        </w:tc>
        <w:tc>
          <w:tcPr>
            <w:tcW w:w="3018" w:type="dxa"/>
            <w:vMerge w:val="restart"/>
            <w:tcBorders>
              <w:tl2br w:val="nil"/>
              <w:tr2bl w:val="nil"/>
            </w:tcBorders>
            <w:tcMar>
              <w:top w:w="15" w:type="dxa"/>
              <w:left w:w="15" w:type="dxa"/>
              <w:right w:w="15" w:type="dxa"/>
            </w:tcMar>
            <w:vAlign w:val="center"/>
          </w:tcPr>
          <w:p w:rsidR="00925AA4" w:rsidRDefault="00925AA4">
            <w:pPr>
              <w:widowControl/>
              <w:spacing w:line="240" w:lineRule="exact"/>
              <w:jc w:val="center"/>
              <w:textAlignment w:val="center"/>
              <w:rPr>
                <w:rFonts w:hAnsi="宋体" w:cs="仿宋_GB2312"/>
                <w:kern w:val="0"/>
                <w:sz w:val="20"/>
                <w:szCs w:val="20"/>
                <w:lang w:bidi="ar"/>
              </w:rPr>
            </w:pPr>
          </w:p>
          <w:p w:rsidR="00925AA4" w:rsidRDefault="00925AA4">
            <w:pPr>
              <w:widowControl/>
              <w:spacing w:line="240" w:lineRule="exact"/>
              <w:jc w:val="center"/>
              <w:textAlignment w:val="center"/>
              <w:rPr>
                <w:rFonts w:hAnsi="宋体" w:cs="仿宋_GB2312"/>
                <w:kern w:val="0"/>
                <w:sz w:val="20"/>
                <w:szCs w:val="20"/>
                <w:lang w:bidi="ar"/>
              </w:rPr>
            </w:pPr>
          </w:p>
          <w:p w:rsidR="00925AA4" w:rsidRDefault="00925AA4">
            <w:pPr>
              <w:widowControl/>
              <w:spacing w:line="240" w:lineRule="exact"/>
              <w:jc w:val="center"/>
              <w:textAlignment w:val="center"/>
              <w:rPr>
                <w:rFonts w:hAnsi="宋体" w:cs="仿宋_GB2312"/>
                <w:kern w:val="0"/>
                <w:sz w:val="20"/>
                <w:szCs w:val="20"/>
                <w:lang w:bidi="ar"/>
              </w:rPr>
            </w:pPr>
          </w:p>
          <w:p w:rsidR="00925AA4" w:rsidRDefault="00925AA4" w:rsidP="00847DFA">
            <w:pPr>
              <w:pStyle w:val="-1"/>
              <w:ind w:firstLine="420"/>
              <w:jc w:val="center"/>
              <w:rPr>
                <w:color w:val="auto"/>
              </w:rPr>
            </w:pPr>
          </w:p>
          <w:p w:rsidR="00925AA4" w:rsidRDefault="00925AA4">
            <w:pPr>
              <w:widowControl/>
              <w:spacing w:line="240" w:lineRule="exact"/>
              <w:jc w:val="center"/>
              <w:textAlignment w:val="center"/>
              <w:rPr>
                <w:rFonts w:hAnsi="宋体" w:cs="仿宋_GB2312"/>
                <w:kern w:val="0"/>
                <w:sz w:val="20"/>
                <w:szCs w:val="20"/>
                <w:lang w:bidi="ar"/>
              </w:rPr>
            </w:pPr>
          </w:p>
          <w:p w:rsidR="00925AA4" w:rsidRDefault="007C1086">
            <w:pPr>
              <w:widowControl/>
              <w:spacing w:line="240" w:lineRule="exact"/>
              <w:jc w:val="center"/>
              <w:textAlignment w:val="center"/>
              <w:rPr>
                <w:rFonts w:hAnsi="宋体" w:cs="仿宋_GB2312"/>
                <w:kern w:val="0"/>
                <w:sz w:val="20"/>
                <w:szCs w:val="20"/>
                <w:lang w:bidi="ar"/>
              </w:rPr>
            </w:pPr>
            <w:r>
              <w:rPr>
                <w:rFonts w:hAnsi="宋体" w:cs="仿宋_GB2312" w:hint="eastAsia"/>
                <w:kern w:val="0"/>
                <w:sz w:val="20"/>
                <w:szCs w:val="20"/>
                <w:lang w:bidi="ar"/>
              </w:rPr>
              <w:t>按照“贵州省全员人口统筹管理信息系统奖励扶助子模块”当年应发对象数金额标准来填报。</w:t>
            </w:r>
          </w:p>
          <w:p w:rsidR="00925AA4" w:rsidRDefault="00925AA4" w:rsidP="00847DFA">
            <w:pPr>
              <w:pStyle w:val="-1"/>
              <w:ind w:firstLine="420"/>
              <w:jc w:val="center"/>
              <w:rPr>
                <w:color w:val="auto"/>
              </w:rPr>
            </w:pPr>
          </w:p>
          <w:p w:rsidR="00925AA4" w:rsidRDefault="00925AA4">
            <w:pPr>
              <w:pStyle w:val="a4"/>
              <w:jc w:val="center"/>
            </w:pPr>
          </w:p>
          <w:p w:rsidR="00925AA4" w:rsidRDefault="00925AA4">
            <w:pPr>
              <w:jc w:val="center"/>
            </w:pPr>
          </w:p>
        </w:tc>
        <w:tc>
          <w:tcPr>
            <w:tcW w:w="1221"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到人</w:t>
            </w:r>
          </w:p>
        </w:tc>
      </w:tr>
      <w:tr w:rsidR="00925AA4">
        <w:trPr>
          <w:trHeight w:val="620"/>
          <w:jc w:val="center"/>
        </w:trPr>
        <w:tc>
          <w:tcPr>
            <w:tcW w:w="558"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sz w:val="20"/>
                <w:szCs w:val="20"/>
              </w:rPr>
            </w:pPr>
            <w:r>
              <w:rPr>
                <w:rFonts w:hAnsi="宋体" w:cs="仿宋_GB2312" w:hint="eastAsia"/>
                <w:color w:val="000000"/>
                <w:kern w:val="0"/>
                <w:sz w:val="20"/>
                <w:szCs w:val="20"/>
                <w:lang w:bidi="ar"/>
              </w:rPr>
              <w:t>23</w:t>
            </w:r>
          </w:p>
        </w:tc>
        <w:tc>
          <w:tcPr>
            <w:tcW w:w="1043" w:type="dxa"/>
            <w:vMerge/>
            <w:tcBorders>
              <w:tl2br w:val="nil"/>
              <w:tr2bl w:val="nil"/>
            </w:tcBorders>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735" w:type="dxa"/>
            <w:vMerge/>
            <w:tcBorders>
              <w:tl2br w:val="nil"/>
              <w:tr2bl w:val="nil"/>
            </w:tcBorders>
            <w:noWrap/>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189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宋体" w:cs="仿宋_GB2312"/>
                <w:kern w:val="0"/>
                <w:sz w:val="20"/>
                <w:szCs w:val="20"/>
                <w:lang w:bidi="ar"/>
              </w:rPr>
            </w:pPr>
            <w:r>
              <w:rPr>
                <w:rFonts w:hAnsi="宋体" w:cs="仿宋_GB2312" w:hint="eastAsia"/>
                <w:kern w:val="0"/>
                <w:sz w:val="20"/>
                <w:szCs w:val="20"/>
                <w:lang w:bidi="ar"/>
              </w:rPr>
              <w:t>计划生育特殊家庭</w:t>
            </w:r>
          </w:p>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特别扶助金</w:t>
            </w:r>
          </w:p>
        </w:tc>
        <w:tc>
          <w:tcPr>
            <w:tcW w:w="61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特殊扶助</w:t>
            </w:r>
          </w:p>
        </w:tc>
        <w:tc>
          <w:tcPr>
            <w:tcW w:w="130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一年一次</w:t>
            </w:r>
          </w:p>
        </w:tc>
        <w:tc>
          <w:tcPr>
            <w:tcW w:w="237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每年</w:t>
            </w:r>
            <w:r>
              <w:rPr>
                <w:rFonts w:hAnsi="宋体" w:cs="仿宋_GB2312" w:hint="eastAsia"/>
                <w:kern w:val="0"/>
                <w:sz w:val="20"/>
                <w:szCs w:val="20"/>
                <w:lang w:bidi="ar"/>
              </w:rPr>
              <w:t>10</w:t>
            </w:r>
            <w:r>
              <w:rPr>
                <w:rFonts w:hAnsi="宋体" w:cs="仿宋_GB2312" w:hint="eastAsia"/>
                <w:kern w:val="0"/>
                <w:sz w:val="20"/>
                <w:szCs w:val="20"/>
                <w:lang w:bidi="ar"/>
              </w:rPr>
              <w:t>月</w:t>
            </w:r>
            <w:r>
              <w:rPr>
                <w:rFonts w:hAnsi="宋体" w:cs="仿宋_GB2312" w:hint="eastAsia"/>
                <w:kern w:val="0"/>
                <w:sz w:val="20"/>
                <w:szCs w:val="20"/>
                <w:lang w:bidi="ar"/>
              </w:rPr>
              <w:t>31</w:t>
            </w:r>
            <w:r>
              <w:rPr>
                <w:rFonts w:hAnsi="宋体" w:cs="仿宋_GB2312" w:hint="eastAsia"/>
                <w:kern w:val="0"/>
                <w:sz w:val="20"/>
                <w:szCs w:val="20"/>
                <w:lang w:bidi="ar"/>
              </w:rPr>
              <w:t>日之前</w:t>
            </w:r>
          </w:p>
        </w:tc>
        <w:tc>
          <w:tcPr>
            <w:tcW w:w="3018" w:type="dxa"/>
            <w:vMerge/>
            <w:tcBorders>
              <w:tl2br w:val="nil"/>
              <w:tr2bl w:val="nil"/>
            </w:tcBorders>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1221"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到人</w:t>
            </w:r>
          </w:p>
        </w:tc>
      </w:tr>
      <w:tr w:rsidR="00925AA4">
        <w:trPr>
          <w:trHeight w:val="582"/>
          <w:jc w:val="center"/>
        </w:trPr>
        <w:tc>
          <w:tcPr>
            <w:tcW w:w="558"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sz w:val="20"/>
                <w:szCs w:val="20"/>
              </w:rPr>
            </w:pPr>
            <w:r>
              <w:rPr>
                <w:rFonts w:hAnsi="宋体" w:cs="仿宋_GB2312" w:hint="eastAsia"/>
                <w:color w:val="000000"/>
                <w:kern w:val="0"/>
                <w:sz w:val="20"/>
                <w:szCs w:val="20"/>
                <w:lang w:bidi="ar"/>
              </w:rPr>
              <w:t>24</w:t>
            </w:r>
          </w:p>
        </w:tc>
        <w:tc>
          <w:tcPr>
            <w:tcW w:w="1043" w:type="dxa"/>
            <w:vMerge/>
            <w:tcBorders>
              <w:tl2br w:val="nil"/>
              <w:tr2bl w:val="nil"/>
            </w:tcBorders>
            <w:tcMar>
              <w:top w:w="15" w:type="dxa"/>
              <w:left w:w="15" w:type="dxa"/>
              <w:right w:w="15" w:type="dxa"/>
            </w:tcMar>
            <w:vAlign w:val="center"/>
          </w:tcPr>
          <w:p w:rsidR="00925AA4" w:rsidRDefault="00925AA4">
            <w:pPr>
              <w:widowControl/>
              <w:spacing w:line="240" w:lineRule="exact"/>
              <w:jc w:val="center"/>
              <w:textAlignment w:val="center"/>
              <w:rPr>
                <w:rFonts w:hAnsi="仿宋_GB2312" w:cs="仿宋_GB2312"/>
                <w:sz w:val="20"/>
                <w:szCs w:val="20"/>
              </w:rPr>
            </w:pPr>
          </w:p>
        </w:tc>
        <w:tc>
          <w:tcPr>
            <w:tcW w:w="735" w:type="dxa"/>
            <w:vMerge/>
            <w:tcBorders>
              <w:tl2br w:val="nil"/>
              <w:tr2bl w:val="nil"/>
            </w:tcBorders>
            <w:noWrap/>
            <w:tcMar>
              <w:top w:w="15" w:type="dxa"/>
              <w:left w:w="15" w:type="dxa"/>
              <w:right w:w="15" w:type="dxa"/>
            </w:tcMar>
            <w:vAlign w:val="center"/>
          </w:tcPr>
          <w:p w:rsidR="00925AA4" w:rsidRDefault="00925AA4">
            <w:pPr>
              <w:widowControl/>
              <w:spacing w:line="240" w:lineRule="exact"/>
              <w:jc w:val="center"/>
              <w:textAlignment w:val="center"/>
              <w:rPr>
                <w:rFonts w:hAnsi="仿宋_GB2312" w:cs="仿宋_GB2312"/>
                <w:sz w:val="20"/>
                <w:szCs w:val="20"/>
              </w:rPr>
            </w:pPr>
          </w:p>
        </w:tc>
        <w:tc>
          <w:tcPr>
            <w:tcW w:w="189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贵州省农村计划生育节育奖励金</w:t>
            </w:r>
          </w:p>
        </w:tc>
        <w:tc>
          <w:tcPr>
            <w:tcW w:w="61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农村节育</w:t>
            </w:r>
          </w:p>
        </w:tc>
        <w:tc>
          <w:tcPr>
            <w:tcW w:w="130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一年一次</w:t>
            </w:r>
          </w:p>
        </w:tc>
        <w:tc>
          <w:tcPr>
            <w:tcW w:w="237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每年</w:t>
            </w:r>
            <w:r>
              <w:rPr>
                <w:rFonts w:hAnsi="宋体" w:cs="仿宋_GB2312" w:hint="eastAsia"/>
                <w:kern w:val="0"/>
                <w:sz w:val="20"/>
                <w:szCs w:val="20"/>
                <w:lang w:bidi="ar"/>
              </w:rPr>
              <w:t>10</w:t>
            </w:r>
            <w:r>
              <w:rPr>
                <w:rFonts w:hAnsi="宋体" w:cs="仿宋_GB2312" w:hint="eastAsia"/>
                <w:kern w:val="0"/>
                <w:sz w:val="20"/>
                <w:szCs w:val="20"/>
                <w:lang w:bidi="ar"/>
              </w:rPr>
              <w:t>月</w:t>
            </w:r>
            <w:r>
              <w:rPr>
                <w:rFonts w:hAnsi="宋体" w:cs="仿宋_GB2312" w:hint="eastAsia"/>
                <w:kern w:val="0"/>
                <w:sz w:val="20"/>
                <w:szCs w:val="20"/>
                <w:lang w:bidi="ar"/>
              </w:rPr>
              <w:t>31</w:t>
            </w:r>
            <w:r>
              <w:rPr>
                <w:rFonts w:hAnsi="宋体" w:cs="仿宋_GB2312" w:hint="eastAsia"/>
                <w:kern w:val="0"/>
                <w:sz w:val="20"/>
                <w:szCs w:val="20"/>
                <w:lang w:bidi="ar"/>
              </w:rPr>
              <w:t>日之前</w:t>
            </w:r>
          </w:p>
        </w:tc>
        <w:tc>
          <w:tcPr>
            <w:tcW w:w="3018" w:type="dxa"/>
            <w:vMerge/>
            <w:tcBorders>
              <w:tl2br w:val="nil"/>
              <w:tr2bl w:val="nil"/>
            </w:tcBorders>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1221"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到人</w:t>
            </w:r>
          </w:p>
        </w:tc>
      </w:tr>
      <w:tr w:rsidR="00925AA4">
        <w:trPr>
          <w:trHeight w:val="643"/>
          <w:jc w:val="center"/>
        </w:trPr>
        <w:tc>
          <w:tcPr>
            <w:tcW w:w="558"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sz w:val="20"/>
                <w:szCs w:val="20"/>
              </w:rPr>
            </w:pPr>
            <w:r>
              <w:rPr>
                <w:rFonts w:hAnsi="宋体" w:cs="仿宋_GB2312" w:hint="eastAsia"/>
                <w:color w:val="000000"/>
                <w:kern w:val="0"/>
                <w:sz w:val="20"/>
                <w:szCs w:val="20"/>
                <w:lang w:bidi="ar"/>
              </w:rPr>
              <w:t>25</w:t>
            </w:r>
          </w:p>
        </w:tc>
        <w:tc>
          <w:tcPr>
            <w:tcW w:w="1043" w:type="dxa"/>
            <w:vMerge/>
            <w:tcBorders>
              <w:tl2br w:val="nil"/>
              <w:tr2bl w:val="nil"/>
            </w:tcBorders>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735" w:type="dxa"/>
            <w:vMerge/>
            <w:tcBorders>
              <w:tl2br w:val="nil"/>
              <w:tr2bl w:val="nil"/>
            </w:tcBorders>
            <w:noWrap/>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189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宋体" w:cs="仿宋_GB2312"/>
                <w:kern w:val="0"/>
                <w:sz w:val="20"/>
                <w:szCs w:val="20"/>
                <w:lang w:bidi="ar"/>
              </w:rPr>
            </w:pPr>
            <w:r>
              <w:rPr>
                <w:rFonts w:hAnsi="宋体" w:cs="仿宋_GB2312" w:hint="eastAsia"/>
                <w:kern w:val="0"/>
                <w:sz w:val="20"/>
                <w:szCs w:val="20"/>
                <w:lang w:bidi="ar"/>
              </w:rPr>
              <w:t>参加城乡养老保险</w:t>
            </w:r>
          </w:p>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缴费补贴</w:t>
            </w:r>
          </w:p>
        </w:tc>
        <w:tc>
          <w:tcPr>
            <w:tcW w:w="61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城乡参保</w:t>
            </w:r>
          </w:p>
        </w:tc>
        <w:tc>
          <w:tcPr>
            <w:tcW w:w="130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一年一次</w:t>
            </w:r>
          </w:p>
        </w:tc>
        <w:tc>
          <w:tcPr>
            <w:tcW w:w="237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每年</w:t>
            </w:r>
            <w:r>
              <w:rPr>
                <w:rFonts w:hAnsi="宋体" w:cs="仿宋_GB2312" w:hint="eastAsia"/>
                <w:kern w:val="0"/>
                <w:sz w:val="20"/>
                <w:szCs w:val="20"/>
                <w:lang w:bidi="ar"/>
              </w:rPr>
              <w:t>10</w:t>
            </w:r>
            <w:r>
              <w:rPr>
                <w:rFonts w:hAnsi="宋体" w:cs="仿宋_GB2312" w:hint="eastAsia"/>
                <w:kern w:val="0"/>
                <w:sz w:val="20"/>
                <w:szCs w:val="20"/>
                <w:lang w:bidi="ar"/>
              </w:rPr>
              <w:t>月</w:t>
            </w:r>
            <w:r>
              <w:rPr>
                <w:rFonts w:hAnsi="宋体" w:cs="仿宋_GB2312" w:hint="eastAsia"/>
                <w:kern w:val="0"/>
                <w:sz w:val="20"/>
                <w:szCs w:val="20"/>
                <w:lang w:bidi="ar"/>
              </w:rPr>
              <w:t>31</w:t>
            </w:r>
            <w:r>
              <w:rPr>
                <w:rFonts w:hAnsi="宋体" w:cs="仿宋_GB2312" w:hint="eastAsia"/>
                <w:kern w:val="0"/>
                <w:sz w:val="20"/>
                <w:szCs w:val="20"/>
                <w:lang w:bidi="ar"/>
              </w:rPr>
              <w:t>日之前</w:t>
            </w:r>
          </w:p>
        </w:tc>
        <w:tc>
          <w:tcPr>
            <w:tcW w:w="3018" w:type="dxa"/>
            <w:vMerge/>
            <w:tcBorders>
              <w:tl2br w:val="nil"/>
              <w:tr2bl w:val="nil"/>
            </w:tcBorders>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1221"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到人</w:t>
            </w:r>
          </w:p>
        </w:tc>
      </w:tr>
      <w:tr w:rsidR="00925AA4">
        <w:trPr>
          <w:trHeight w:val="778"/>
          <w:jc w:val="center"/>
        </w:trPr>
        <w:tc>
          <w:tcPr>
            <w:tcW w:w="558"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sz w:val="20"/>
                <w:szCs w:val="20"/>
              </w:rPr>
            </w:pPr>
            <w:r>
              <w:rPr>
                <w:rFonts w:hAnsi="宋体" w:cs="仿宋_GB2312" w:hint="eastAsia"/>
                <w:color w:val="000000"/>
                <w:kern w:val="0"/>
                <w:sz w:val="20"/>
                <w:szCs w:val="20"/>
                <w:lang w:bidi="ar"/>
              </w:rPr>
              <w:t>26</w:t>
            </w:r>
          </w:p>
        </w:tc>
        <w:tc>
          <w:tcPr>
            <w:tcW w:w="1043" w:type="dxa"/>
            <w:vMerge/>
            <w:tcBorders>
              <w:tl2br w:val="nil"/>
              <w:tr2bl w:val="nil"/>
            </w:tcBorders>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735" w:type="dxa"/>
            <w:vMerge/>
            <w:tcBorders>
              <w:tl2br w:val="nil"/>
              <w:tr2bl w:val="nil"/>
            </w:tcBorders>
            <w:noWrap/>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189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宋体" w:cs="仿宋_GB2312"/>
                <w:kern w:val="0"/>
                <w:sz w:val="20"/>
                <w:szCs w:val="20"/>
                <w:lang w:bidi="ar"/>
              </w:rPr>
            </w:pPr>
            <w:r>
              <w:rPr>
                <w:rFonts w:hAnsi="宋体" w:cs="仿宋_GB2312" w:hint="eastAsia"/>
                <w:kern w:val="0"/>
                <w:sz w:val="20"/>
                <w:szCs w:val="20"/>
                <w:lang w:bidi="ar"/>
              </w:rPr>
              <w:t>参加城乡养老保险</w:t>
            </w:r>
          </w:p>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基础养老补贴</w:t>
            </w:r>
          </w:p>
        </w:tc>
        <w:tc>
          <w:tcPr>
            <w:tcW w:w="61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城乡养老</w:t>
            </w:r>
          </w:p>
        </w:tc>
        <w:tc>
          <w:tcPr>
            <w:tcW w:w="130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一年一次</w:t>
            </w:r>
          </w:p>
        </w:tc>
        <w:tc>
          <w:tcPr>
            <w:tcW w:w="237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每年</w:t>
            </w:r>
            <w:r>
              <w:rPr>
                <w:rFonts w:hAnsi="宋体" w:cs="仿宋_GB2312" w:hint="eastAsia"/>
                <w:kern w:val="0"/>
                <w:sz w:val="20"/>
                <w:szCs w:val="20"/>
                <w:lang w:bidi="ar"/>
              </w:rPr>
              <w:t>10</w:t>
            </w:r>
            <w:r>
              <w:rPr>
                <w:rFonts w:hAnsi="宋体" w:cs="仿宋_GB2312" w:hint="eastAsia"/>
                <w:kern w:val="0"/>
                <w:sz w:val="20"/>
                <w:szCs w:val="20"/>
                <w:lang w:bidi="ar"/>
              </w:rPr>
              <w:t>月</w:t>
            </w:r>
            <w:r>
              <w:rPr>
                <w:rFonts w:hAnsi="宋体" w:cs="仿宋_GB2312" w:hint="eastAsia"/>
                <w:kern w:val="0"/>
                <w:sz w:val="20"/>
                <w:szCs w:val="20"/>
                <w:lang w:bidi="ar"/>
              </w:rPr>
              <w:t>31</w:t>
            </w:r>
            <w:r>
              <w:rPr>
                <w:rFonts w:hAnsi="宋体" w:cs="仿宋_GB2312" w:hint="eastAsia"/>
                <w:kern w:val="0"/>
                <w:sz w:val="20"/>
                <w:szCs w:val="20"/>
                <w:lang w:bidi="ar"/>
              </w:rPr>
              <w:t>日之前</w:t>
            </w:r>
          </w:p>
        </w:tc>
        <w:tc>
          <w:tcPr>
            <w:tcW w:w="3018" w:type="dxa"/>
            <w:vMerge/>
            <w:tcBorders>
              <w:tl2br w:val="nil"/>
              <w:tr2bl w:val="nil"/>
            </w:tcBorders>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1221"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到人</w:t>
            </w:r>
          </w:p>
        </w:tc>
      </w:tr>
      <w:tr w:rsidR="00925AA4">
        <w:trPr>
          <w:trHeight w:val="637"/>
          <w:jc w:val="center"/>
        </w:trPr>
        <w:tc>
          <w:tcPr>
            <w:tcW w:w="558"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sz w:val="20"/>
                <w:szCs w:val="20"/>
              </w:rPr>
            </w:pPr>
            <w:r>
              <w:rPr>
                <w:rFonts w:hAnsi="宋体" w:cs="仿宋_GB2312" w:hint="eastAsia"/>
                <w:color w:val="000000"/>
                <w:kern w:val="0"/>
                <w:sz w:val="20"/>
                <w:szCs w:val="20"/>
                <w:lang w:bidi="ar"/>
              </w:rPr>
              <w:t>27</w:t>
            </w:r>
          </w:p>
        </w:tc>
        <w:tc>
          <w:tcPr>
            <w:tcW w:w="1043" w:type="dxa"/>
            <w:vMerge/>
            <w:tcBorders>
              <w:tl2br w:val="nil"/>
              <w:tr2bl w:val="nil"/>
            </w:tcBorders>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735" w:type="dxa"/>
            <w:vMerge/>
            <w:tcBorders>
              <w:tl2br w:val="nil"/>
              <w:tr2bl w:val="nil"/>
            </w:tcBorders>
            <w:noWrap/>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189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宋体" w:cs="仿宋_GB2312"/>
                <w:kern w:val="0"/>
                <w:sz w:val="20"/>
                <w:szCs w:val="20"/>
                <w:lang w:bidi="ar"/>
              </w:rPr>
            </w:pPr>
            <w:r>
              <w:rPr>
                <w:rFonts w:hAnsi="宋体" w:cs="仿宋_GB2312" w:hint="eastAsia"/>
                <w:kern w:val="0"/>
                <w:sz w:val="20"/>
                <w:szCs w:val="20"/>
                <w:lang w:bidi="ar"/>
              </w:rPr>
              <w:t>城镇部分计划生育</w:t>
            </w:r>
          </w:p>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家庭奖励扶助金</w:t>
            </w:r>
          </w:p>
        </w:tc>
        <w:tc>
          <w:tcPr>
            <w:tcW w:w="61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城镇奖扶</w:t>
            </w:r>
          </w:p>
        </w:tc>
        <w:tc>
          <w:tcPr>
            <w:tcW w:w="130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一年一次</w:t>
            </w:r>
          </w:p>
        </w:tc>
        <w:tc>
          <w:tcPr>
            <w:tcW w:w="237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每年</w:t>
            </w:r>
            <w:r>
              <w:rPr>
                <w:rFonts w:hAnsi="宋体" w:cs="仿宋_GB2312" w:hint="eastAsia"/>
                <w:kern w:val="0"/>
                <w:sz w:val="20"/>
                <w:szCs w:val="20"/>
                <w:lang w:bidi="ar"/>
              </w:rPr>
              <w:t>10</w:t>
            </w:r>
            <w:r>
              <w:rPr>
                <w:rFonts w:hAnsi="宋体" w:cs="仿宋_GB2312" w:hint="eastAsia"/>
                <w:kern w:val="0"/>
                <w:sz w:val="20"/>
                <w:szCs w:val="20"/>
                <w:lang w:bidi="ar"/>
              </w:rPr>
              <w:t>月</w:t>
            </w:r>
            <w:r>
              <w:rPr>
                <w:rFonts w:hAnsi="宋体" w:cs="仿宋_GB2312" w:hint="eastAsia"/>
                <w:kern w:val="0"/>
                <w:sz w:val="20"/>
                <w:szCs w:val="20"/>
                <w:lang w:bidi="ar"/>
              </w:rPr>
              <w:t>31</w:t>
            </w:r>
            <w:r>
              <w:rPr>
                <w:rFonts w:hAnsi="宋体" w:cs="仿宋_GB2312" w:hint="eastAsia"/>
                <w:kern w:val="0"/>
                <w:sz w:val="20"/>
                <w:szCs w:val="20"/>
                <w:lang w:bidi="ar"/>
              </w:rPr>
              <w:t>日之前</w:t>
            </w:r>
          </w:p>
        </w:tc>
        <w:tc>
          <w:tcPr>
            <w:tcW w:w="3018" w:type="dxa"/>
            <w:vMerge/>
            <w:tcBorders>
              <w:tl2br w:val="nil"/>
              <w:tr2bl w:val="nil"/>
            </w:tcBorders>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1221"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到人</w:t>
            </w:r>
          </w:p>
        </w:tc>
      </w:tr>
      <w:tr w:rsidR="00925AA4">
        <w:trPr>
          <w:trHeight w:val="540"/>
          <w:jc w:val="center"/>
        </w:trPr>
        <w:tc>
          <w:tcPr>
            <w:tcW w:w="558"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sz w:val="20"/>
                <w:szCs w:val="20"/>
              </w:rPr>
            </w:pPr>
            <w:r>
              <w:rPr>
                <w:rFonts w:hAnsi="宋体" w:cs="仿宋_GB2312" w:hint="eastAsia"/>
                <w:color w:val="000000"/>
                <w:kern w:val="0"/>
                <w:sz w:val="20"/>
                <w:szCs w:val="20"/>
                <w:lang w:bidi="ar"/>
              </w:rPr>
              <w:lastRenderedPageBreak/>
              <w:t>28</w:t>
            </w:r>
          </w:p>
        </w:tc>
        <w:tc>
          <w:tcPr>
            <w:tcW w:w="1043" w:type="dxa"/>
            <w:vMerge w:val="restart"/>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宋体" w:cs="仿宋_GB2312"/>
                <w:kern w:val="0"/>
                <w:sz w:val="20"/>
                <w:szCs w:val="20"/>
                <w:lang w:bidi="ar"/>
              </w:rPr>
            </w:pPr>
            <w:r>
              <w:rPr>
                <w:rFonts w:hAnsi="宋体" w:cs="仿宋_GB2312" w:hint="eastAsia"/>
                <w:kern w:val="0"/>
                <w:sz w:val="20"/>
                <w:szCs w:val="20"/>
                <w:lang w:bidi="ar"/>
              </w:rPr>
              <w:t>贵州省</w:t>
            </w:r>
          </w:p>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卫生健康委员会</w:t>
            </w:r>
          </w:p>
        </w:tc>
        <w:tc>
          <w:tcPr>
            <w:tcW w:w="735" w:type="dxa"/>
            <w:vMerge w:val="restart"/>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卫健</w:t>
            </w:r>
          </w:p>
        </w:tc>
        <w:tc>
          <w:tcPr>
            <w:tcW w:w="189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计划生育并发症特别扶助金</w:t>
            </w:r>
          </w:p>
        </w:tc>
        <w:tc>
          <w:tcPr>
            <w:tcW w:w="61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特别扶助</w:t>
            </w:r>
          </w:p>
        </w:tc>
        <w:tc>
          <w:tcPr>
            <w:tcW w:w="130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一年一次</w:t>
            </w:r>
          </w:p>
        </w:tc>
        <w:tc>
          <w:tcPr>
            <w:tcW w:w="237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每年</w:t>
            </w:r>
            <w:r>
              <w:rPr>
                <w:rFonts w:hAnsi="宋体" w:cs="仿宋_GB2312" w:hint="eastAsia"/>
                <w:kern w:val="0"/>
                <w:sz w:val="20"/>
                <w:szCs w:val="20"/>
                <w:lang w:bidi="ar"/>
              </w:rPr>
              <w:t>10</w:t>
            </w:r>
            <w:r>
              <w:rPr>
                <w:rFonts w:hAnsi="宋体" w:cs="仿宋_GB2312" w:hint="eastAsia"/>
                <w:kern w:val="0"/>
                <w:sz w:val="20"/>
                <w:szCs w:val="20"/>
                <w:lang w:bidi="ar"/>
              </w:rPr>
              <w:t>月</w:t>
            </w:r>
            <w:r>
              <w:rPr>
                <w:rFonts w:hAnsi="宋体" w:cs="仿宋_GB2312" w:hint="eastAsia"/>
                <w:kern w:val="0"/>
                <w:sz w:val="20"/>
                <w:szCs w:val="20"/>
                <w:lang w:bidi="ar"/>
              </w:rPr>
              <w:t>31</w:t>
            </w:r>
            <w:r>
              <w:rPr>
                <w:rFonts w:hAnsi="宋体" w:cs="仿宋_GB2312" w:hint="eastAsia"/>
                <w:kern w:val="0"/>
                <w:sz w:val="20"/>
                <w:szCs w:val="20"/>
                <w:lang w:bidi="ar"/>
              </w:rPr>
              <w:t>日之前</w:t>
            </w:r>
          </w:p>
        </w:tc>
        <w:tc>
          <w:tcPr>
            <w:tcW w:w="3018" w:type="dxa"/>
            <w:vMerge w:val="restart"/>
            <w:tcBorders>
              <w:tl2br w:val="nil"/>
              <w:tr2bl w:val="nil"/>
            </w:tcBorders>
            <w:tcMar>
              <w:top w:w="15" w:type="dxa"/>
              <w:left w:w="15" w:type="dxa"/>
              <w:right w:w="15" w:type="dxa"/>
            </w:tcMar>
            <w:vAlign w:val="center"/>
          </w:tcPr>
          <w:p w:rsidR="00925AA4" w:rsidRDefault="007C1086">
            <w:pPr>
              <w:widowControl/>
              <w:spacing w:line="240" w:lineRule="exact"/>
              <w:jc w:val="center"/>
              <w:rPr>
                <w:rFonts w:hAnsi="仿宋_GB2312" w:cs="仿宋_GB2312"/>
                <w:sz w:val="20"/>
                <w:szCs w:val="20"/>
              </w:rPr>
            </w:pPr>
            <w:r>
              <w:rPr>
                <w:rFonts w:hAnsi="宋体" w:cs="仿宋_GB2312" w:hint="eastAsia"/>
                <w:kern w:val="0"/>
                <w:sz w:val="20"/>
                <w:szCs w:val="20"/>
                <w:lang w:bidi="ar"/>
              </w:rPr>
              <w:t>按照“贵州省全员人口统筹管理信息系统奖励扶助子模块”当年应发对象数金额标准来填报。</w:t>
            </w:r>
          </w:p>
        </w:tc>
        <w:tc>
          <w:tcPr>
            <w:tcW w:w="1221"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到人</w:t>
            </w:r>
          </w:p>
        </w:tc>
      </w:tr>
      <w:tr w:rsidR="00925AA4">
        <w:trPr>
          <w:trHeight w:val="719"/>
          <w:jc w:val="center"/>
        </w:trPr>
        <w:tc>
          <w:tcPr>
            <w:tcW w:w="558"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kern w:val="0"/>
                <w:sz w:val="20"/>
                <w:szCs w:val="20"/>
                <w:lang w:bidi="ar"/>
              </w:rPr>
            </w:pPr>
            <w:r>
              <w:rPr>
                <w:rFonts w:hAnsi="宋体" w:cs="仿宋_GB2312" w:hint="eastAsia"/>
                <w:color w:val="000000"/>
                <w:kern w:val="0"/>
                <w:sz w:val="20"/>
                <w:szCs w:val="20"/>
                <w:lang w:bidi="ar"/>
              </w:rPr>
              <w:t>29</w:t>
            </w:r>
          </w:p>
        </w:tc>
        <w:tc>
          <w:tcPr>
            <w:tcW w:w="1043" w:type="dxa"/>
            <w:vMerge/>
            <w:tcBorders>
              <w:tl2br w:val="nil"/>
              <w:tr2bl w:val="nil"/>
            </w:tcBorders>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735" w:type="dxa"/>
            <w:vMerge/>
            <w:tcBorders>
              <w:tl2br w:val="nil"/>
              <w:tr2bl w:val="nil"/>
            </w:tcBorders>
            <w:noWrap/>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189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宋体" w:cs="仿宋_GB2312"/>
                <w:kern w:val="0"/>
                <w:sz w:val="20"/>
                <w:szCs w:val="20"/>
                <w:lang w:bidi="ar"/>
              </w:rPr>
            </w:pPr>
            <w:r>
              <w:rPr>
                <w:rFonts w:hAnsi="宋体" w:cs="仿宋_GB2312" w:hint="eastAsia"/>
                <w:kern w:val="0"/>
                <w:sz w:val="20"/>
                <w:szCs w:val="20"/>
                <w:lang w:bidi="ar"/>
              </w:rPr>
              <w:t>独生子女伤残死亡</w:t>
            </w:r>
          </w:p>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一次性抚慰金</w:t>
            </w:r>
          </w:p>
        </w:tc>
        <w:tc>
          <w:tcPr>
            <w:tcW w:w="61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抚慰金</w:t>
            </w:r>
          </w:p>
        </w:tc>
        <w:tc>
          <w:tcPr>
            <w:tcW w:w="130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一年一次</w:t>
            </w:r>
          </w:p>
        </w:tc>
        <w:tc>
          <w:tcPr>
            <w:tcW w:w="237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每年</w:t>
            </w:r>
            <w:r>
              <w:rPr>
                <w:rFonts w:hAnsi="宋体" w:cs="仿宋_GB2312" w:hint="eastAsia"/>
                <w:kern w:val="0"/>
                <w:sz w:val="20"/>
                <w:szCs w:val="20"/>
                <w:lang w:bidi="ar"/>
              </w:rPr>
              <w:t>10</w:t>
            </w:r>
            <w:r>
              <w:rPr>
                <w:rFonts w:hAnsi="宋体" w:cs="仿宋_GB2312" w:hint="eastAsia"/>
                <w:kern w:val="0"/>
                <w:sz w:val="20"/>
                <w:szCs w:val="20"/>
                <w:lang w:bidi="ar"/>
              </w:rPr>
              <w:t>月</w:t>
            </w:r>
            <w:r>
              <w:rPr>
                <w:rFonts w:hAnsi="宋体" w:cs="仿宋_GB2312" w:hint="eastAsia"/>
                <w:kern w:val="0"/>
                <w:sz w:val="20"/>
                <w:szCs w:val="20"/>
                <w:lang w:bidi="ar"/>
              </w:rPr>
              <w:t>31</w:t>
            </w:r>
            <w:r>
              <w:rPr>
                <w:rFonts w:hAnsi="宋体" w:cs="仿宋_GB2312" w:hint="eastAsia"/>
                <w:kern w:val="0"/>
                <w:sz w:val="20"/>
                <w:szCs w:val="20"/>
                <w:lang w:bidi="ar"/>
              </w:rPr>
              <w:t>日之前</w:t>
            </w:r>
          </w:p>
        </w:tc>
        <w:tc>
          <w:tcPr>
            <w:tcW w:w="3018" w:type="dxa"/>
            <w:vMerge/>
            <w:tcBorders>
              <w:tl2br w:val="nil"/>
              <w:tr2bl w:val="nil"/>
            </w:tcBorders>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1221"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到户</w:t>
            </w:r>
          </w:p>
        </w:tc>
      </w:tr>
      <w:tr w:rsidR="00925AA4">
        <w:trPr>
          <w:trHeight w:val="597"/>
          <w:jc w:val="center"/>
        </w:trPr>
        <w:tc>
          <w:tcPr>
            <w:tcW w:w="558"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kern w:val="0"/>
                <w:sz w:val="20"/>
                <w:szCs w:val="20"/>
                <w:lang w:bidi="ar"/>
              </w:rPr>
            </w:pPr>
            <w:r>
              <w:rPr>
                <w:rFonts w:hAnsi="宋体" w:cs="仿宋_GB2312" w:hint="eastAsia"/>
                <w:color w:val="000000"/>
                <w:kern w:val="0"/>
                <w:sz w:val="20"/>
                <w:szCs w:val="20"/>
                <w:lang w:bidi="ar"/>
              </w:rPr>
              <w:t>30</w:t>
            </w:r>
          </w:p>
        </w:tc>
        <w:tc>
          <w:tcPr>
            <w:tcW w:w="1043" w:type="dxa"/>
            <w:vMerge/>
            <w:tcBorders>
              <w:tl2br w:val="nil"/>
              <w:tr2bl w:val="nil"/>
            </w:tcBorders>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735" w:type="dxa"/>
            <w:vMerge/>
            <w:tcBorders>
              <w:tl2br w:val="nil"/>
              <w:tr2bl w:val="nil"/>
            </w:tcBorders>
            <w:noWrap/>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189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独生子女保健费</w:t>
            </w:r>
          </w:p>
        </w:tc>
        <w:tc>
          <w:tcPr>
            <w:tcW w:w="61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保健费</w:t>
            </w:r>
          </w:p>
        </w:tc>
        <w:tc>
          <w:tcPr>
            <w:tcW w:w="130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一年一次</w:t>
            </w:r>
          </w:p>
        </w:tc>
        <w:tc>
          <w:tcPr>
            <w:tcW w:w="237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每年</w:t>
            </w:r>
            <w:r>
              <w:rPr>
                <w:rFonts w:hAnsi="宋体" w:cs="仿宋_GB2312" w:hint="eastAsia"/>
                <w:kern w:val="0"/>
                <w:sz w:val="20"/>
                <w:szCs w:val="20"/>
                <w:lang w:bidi="ar"/>
              </w:rPr>
              <w:t>10</w:t>
            </w:r>
            <w:r>
              <w:rPr>
                <w:rFonts w:hAnsi="宋体" w:cs="仿宋_GB2312" w:hint="eastAsia"/>
                <w:kern w:val="0"/>
                <w:sz w:val="20"/>
                <w:szCs w:val="20"/>
                <w:lang w:bidi="ar"/>
              </w:rPr>
              <w:t>月</w:t>
            </w:r>
            <w:r>
              <w:rPr>
                <w:rFonts w:hAnsi="宋体" w:cs="仿宋_GB2312" w:hint="eastAsia"/>
                <w:kern w:val="0"/>
                <w:sz w:val="20"/>
                <w:szCs w:val="20"/>
                <w:lang w:bidi="ar"/>
              </w:rPr>
              <w:t>31</w:t>
            </w:r>
            <w:r>
              <w:rPr>
                <w:rFonts w:hAnsi="宋体" w:cs="仿宋_GB2312" w:hint="eastAsia"/>
                <w:kern w:val="0"/>
                <w:sz w:val="20"/>
                <w:szCs w:val="20"/>
                <w:lang w:bidi="ar"/>
              </w:rPr>
              <w:t>日之前</w:t>
            </w:r>
          </w:p>
        </w:tc>
        <w:tc>
          <w:tcPr>
            <w:tcW w:w="3018" w:type="dxa"/>
            <w:vMerge/>
            <w:tcBorders>
              <w:tl2br w:val="nil"/>
              <w:tr2bl w:val="nil"/>
            </w:tcBorders>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1221"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到人</w:t>
            </w:r>
          </w:p>
        </w:tc>
      </w:tr>
      <w:tr w:rsidR="00925AA4">
        <w:trPr>
          <w:trHeight w:val="902"/>
          <w:jc w:val="center"/>
        </w:trPr>
        <w:tc>
          <w:tcPr>
            <w:tcW w:w="558"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sz w:val="20"/>
                <w:szCs w:val="20"/>
              </w:rPr>
            </w:pPr>
            <w:r>
              <w:rPr>
                <w:rFonts w:hAnsi="宋体" w:cs="仿宋_GB2312" w:hint="eastAsia"/>
                <w:color w:val="000000"/>
                <w:kern w:val="0"/>
                <w:sz w:val="20"/>
                <w:szCs w:val="20"/>
                <w:lang w:bidi="ar"/>
              </w:rPr>
              <w:t>31</w:t>
            </w:r>
          </w:p>
        </w:tc>
        <w:tc>
          <w:tcPr>
            <w:tcW w:w="1043" w:type="dxa"/>
            <w:vMerge/>
            <w:tcBorders>
              <w:tl2br w:val="nil"/>
              <w:tr2bl w:val="nil"/>
            </w:tcBorders>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735" w:type="dxa"/>
            <w:vMerge/>
            <w:tcBorders>
              <w:tl2br w:val="nil"/>
              <w:tr2bl w:val="nil"/>
            </w:tcBorders>
            <w:noWrap/>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189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农村计生“两户”入住老年公寓（敬老院）补助金</w:t>
            </w:r>
          </w:p>
        </w:tc>
        <w:tc>
          <w:tcPr>
            <w:tcW w:w="61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养老院</w:t>
            </w:r>
          </w:p>
        </w:tc>
        <w:tc>
          <w:tcPr>
            <w:tcW w:w="130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一</w:t>
            </w:r>
            <w:r>
              <w:rPr>
                <w:rFonts w:hAnsi="宋体" w:cs="仿宋_GB2312" w:hint="eastAsia"/>
                <w:kern w:val="0"/>
                <w:sz w:val="20"/>
                <w:szCs w:val="20"/>
                <w:lang w:bidi="ar"/>
              </w:rPr>
              <w:t>年</w:t>
            </w:r>
            <w:r>
              <w:rPr>
                <w:rFonts w:hAnsi="宋体" w:cs="仿宋_GB2312" w:hint="eastAsia"/>
                <w:kern w:val="0"/>
                <w:sz w:val="20"/>
                <w:szCs w:val="20"/>
                <w:lang w:bidi="ar"/>
              </w:rPr>
              <w:t>一次</w:t>
            </w:r>
          </w:p>
        </w:tc>
        <w:tc>
          <w:tcPr>
            <w:tcW w:w="237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每年</w:t>
            </w:r>
            <w:r>
              <w:rPr>
                <w:rFonts w:hAnsi="宋体" w:cs="仿宋_GB2312" w:hint="eastAsia"/>
                <w:kern w:val="0"/>
                <w:sz w:val="20"/>
                <w:szCs w:val="20"/>
                <w:lang w:bidi="ar"/>
              </w:rPr>
              <w:t>10</w:t>
            </w:r>
            <w:r>
              <w:rPr>
                <w:rFonts w:hAnsi="宋体" w:cs="仿宋_GB2312" w:hint="eastAsia"/>
                <w:kern w:val="0"/>
                <w:sz w:val="20"/>
                <w:szCs w:val="20"/>
                <w:lang w:bidi="ar"/>
              </w:rPr>
              <w:t>月</w:t>
            </w:r>
            <w:r>
              <w:rPr>
                <w:rFonts w:hAnsi="宋体" w:cs="仿宋_GB2312" w:hint="eastAsia"/>
                <w:kern w:val="0"/>
                <w:sz w:val="20"/>
                <w:szCs w:val="20"/>
                <w:lang w:bidi="ar"/>
              </w:rPr>
              <w:t>31</w:t>
            </w:r>
            <w:r>
              <w:rPr>
                <w:rFonts w:hAnsi="宋体" w:cs="仿宋_GB2312" w:hint="eastAsia"/>
                <w:kern w:val="0"/>
                <w:sz w:val="20"/>
                <w:szCs w:val="20"/>
                <w:lang w:bidi="ar"/>
              </w:rPr>
              <w:t>日之前</w:t>
            </w:r>
          </w:p>
        </w:tc>
        <w:tc>
          <w:tcPr>
            <w:tcW w:w="3018" w:type="dxa"/>
            <w:vMerge/>
            <w:tcBorders>
              <w:tl2br w:val="nil"/>
              <w:tr2bl w:val="nil"/>
            </w:tcBorders>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1221"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到人</w:t>
            </w:r>
          </w:p>
        </w:tc>
      </w:tr>
      <w:tr w:rsidR="00925AA4">
        <w:trPr>
          <w:trHeight w:val="616"/>
          <w:jc w:val="center"/>
        </w:trPr>
        <w:tc>
          <w:tcPr>
            <w:tcW w:w="558"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宋体" w:cs="仿宋_GB2312"/>
                <w:color w:val="000000"/>
                <w:kern w:val="0"/>
                <w:sz w:val="20"/>
                <w:szCs w:val="20"/>
                <w:lang w:bidi="ar"/>
              </w:rPr>
            </w:pPr>
            <w:r>
              <w:rPr>
                <w:rFonts w:hAnsi="宋体" w:cs="仿宋_GB2312"/>
                <w:color w:val="000000"/>
                <w:kern w:val="0"/>
                <w:sz w:val="20"/>
                <w:szCs w:val="20"/>
                <w:lang w:bidi="ar"/>
              </w:rPr>
              <w:t>32</w:t>
            </w:r>
          </w:p>
        </w:tc>
        <w:tc>
          <w:tcPr>
            <w:tcW w:w="1043" w:type="dxa"/>
            <w:vMerge/>
            <w:tcBorders>
              <w:tl2br w:val="nil"/>
              <w:tr2bl w:val="nil"/>
            </w:tcBorders>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735" w:type="dxa"/>
            <w:vMerge/>
            <w:tcBorders>
              <w:tl2br w:val="nil"/>
              <w:tr2bl w:val="nil"/>
            </w:tcBorders>
            <w:noWrap/>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189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宋体" w:cs="仿宋_GB2312"/>
                <w:kern w:val="0"/>
                <w:sz w:val="20"/>
                <w:szCs w:val="20"/>
                <w:lang w:bidi="ar"/>
              </w:rPr>
            </w:pPr>
            <w:r>
              <w:rPr>
                <w:rFonts w:hAnsi="宋体" w:cs="仿宋_GB2312" w:hint="eastAsia"/>
                <w:kern w:val="0"/>
                <w:sz w:val="20"/>
                <w:szCs w:val="20"/>
                <w:lang w:bidi="ar"/>
              </w:rPr>
              <w:t>严重精神障碍患者监护补助</w:t>
            </w:r>
          </w:p>
        </w:tc>
        <w:tc>
          <w:tcPr>
            <w:tcW w:w="61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宋体" w:cs="仿宋_GB2312"/>
                <w:kern w:val="0"/>
                <w:sz w:val="20"/>
                <w:szCs w:val="20"/>
                <w:lang w:bidi="ar"/>
              </w:rPr>
            </w:pPr>
            <w:r>
              <w:rPr>
                <w:rFonts w:hAnsi="宋体" w:cs="仿宋_GB2312" w:hint="eastAsia"/>
                <w:kern w:val="0"/>
                <w:sz w:val="20"/>
                <w:szCs w:val="20"/>
                <w:lang w:bidi="ar"/>
              </w:rPr>
              <w:t>监护补助</w:t>
            </w:r>
          </w:p>
        </w:tc>
        <w:tc>
          <w:tcPr>
            <w:tcW w:w="130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一</w:t>
            </w:r>
            <w:r>
              <w:rPr>
                <w:rFonts w:hAnsi="宋体" w:cs="仿宋_GB2312" w:hint="eastAsia"/>
                <w:kern w:val="0"/>
                <w:sz w:val="20"/>
                <w:szCs w:val="20"/>
                <w:lang w:bidi="ar"/>
              </w:rPr>
              <w:t>季度</w:t>
            </w:r>
            <w:r>
              <w:rPr>
                <w:rFonts w:hAnsi="宋体" w:cs="仿宋_GB2312" w:hint="eastAsia"/>
                <w:kern w:val="0"/>
                <w:sz w:val="20"/>
                <w:szCs w:val="20"/>
                <w:lang w:bidi="ar"/>
              </w:rPr>
              <w:t>一次</w:t>
            </w:r>
          </w:p>
        </w:tc>
        <w:tc>
          <w:tcPr>
            <w:tcW w:w="237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下一季度上旬发放上季度补助</w:t>
            </w:r>
          </w:p>
        </w:tc>
        <w:tc>
          <w:tcPr>
            <w:tcW w:w="3018" w:type="dxa"/>
            <w:tcBorders>
              <w:tl2br w:val="nil"/>
              <w:tr2bl w:val="nil"/>
            </w:tcBorders>
            <w:tcMar>
              <w:top w:w="15" w:type="dxa"/>
              <w:left w:w="15" w:type="dxa"/>
              <w:right w:w="15" w:type="dxa"/>
            </w:tcMar>
            <w:vAlign w:val="center"/>
          </w:tcPr>
          <w:p w:rsidR="00925AA4" w:rsidRDefault="007C1086">
            <w:pPr>
              <w:widowControl/>
              <w:spacing w:line="240" w:lineRule="exact"/>
              <w:jc w:val="center"/>
              <w:rPr>
                <w:rFonts w:hAnsi="仿宋_GB2312" w:cs="仿宋_GB2312"/>
                <w:sz w:val="20"/>
                <w:szCs w:val="20"/>
              </w:rPr>
            </w:pPr>
            <w:r>
              <w:rPr>
                <w:rFonts w:hAnsi="仿宋_GB2312" w:cs="仿宋_GB2312" w:hint="eastAsia"/>
                <w:sz w:val="20"/>
                <w:szCs w:val="20"/>
              </w:rPr>
              <w:t>每季度按当地帮扶小组确定的监护人数发放。</w:t>
            </w:r>
          </w:p>
        </w:tc>
        <w:tc>
          <w:tcPr>
            <w:tcW w:w="1221"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宋体" w:cs="仿宋_GB2312"/>
                <w:kern w:val="0"/>
                <w:sz w:val="20"/>
                <w:szCs w:val="20"/>
                <w:lang w:bidi="ar"/>
              </w:rPr>
            </w:pPr>
            <w:r>
              <w:rPr>
                <w:rFonts w:hAnsi="宋体" w:cs="仿宋_GB2312" w:hint="eastAsia"/>
                <w:kern w:val="0"/>
                <w:sz w:val="20"/>
                <w:szCs w:val="20"/>
                <w:lang w:bidi="ar"/>
              </w:rPr>
              <w:t>到人</w:t>
            </w:r>
          </w:p>
        </w:tc>
      </w:tr>
      <w:tr w:rsidR="00925AA4">
        <w:trPr>
          <w:trHeight w:val="547"/>
          <w:jc w:val="center"/>
        </w:trPr>
        <w:tc>
          <w:tcPr>
            <w:tcW w:w="558"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kern w:val="0"/>
                <w:sz w:val="20"/>
                <w:szCs w:val="20"/>
                <w:lang w:bidi="ar"/>
              </w:rPr>
            </w:pPr>
            <w:r>
              <w:rPr>
                <w:rFonts w:hAnsi="宋体" w:cs="仿宋_GB2312"/>
                <w:color w:val="000000"/>
                <w:kern w:val="0"/>
                <w:sz w:val="20"/>
                <w:szCs w:val="20"/>
                <w:lang w:bidi="ar"/>
              </w:rPr>
              <w:t>33</w:t>
            </w:r>
          </w:p>
        </w:tc>
        <w:tc>
          <w:tcPr>
            <w:tcW w:w="1043" w:type="dxa"/>
            <w:vMerge w:val="restart"/>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宋体" w:cs="仿宋_GB2312"/>
                <w:kern w:val="0"/>
                <w:sz w:val="20"/>
                <w:szCs w:val="20"/>
                <w:lang w:bidi="ar"/>
              </w:rPr>
            </w:pPr>
            <w:r>
              <w:rPr>
                <w:rFonts w:hAnsi="宋体" w:cs="仿宋_GB2312" w:hint="eastAsia"/>
                <w:kern w:val="0"/>
                <w:sz w:val="20"/>
                <w:szCs w:val="20"/>
                <w:lang w:bidi="ar"/>
              </w:rPr>
              <w:t>贵州省</w:t>
            </w:r>
          </w:p>
          <w:p w:rsidR="00925AA4" w:rsidRDefault="007C1086">
            <w:pPr>
              <w:widowControl/>
              <w:spacing w:line="240" w:lineRule="exact"/>
              <w:jc w:val="center"/>
              <w:textAlignment w:val="center"/>
              <w:rPr>
                <w:rFonts w:hAnsi="宋体" w:cs="仿宋_GB2312"/>
                <w:kern w:val="0"/>
                <w:sz w:val="20"/>
                <w:szCs w:val="20"/>
                <w:lang w:bidi="ar"/>
              </w:rPr>
            </w:pPr>
            <w:r>
              <w:rPr>
                <w:rFonts w:hAnsi="宋体" w:cs="仿宋_GB2312" w:hint="eastAsia"/>
                <w:kern w:val="0"/>
                <w:sz w:val="20"/>
                <w:szCs w:val="20"/>
                <w:lang w:bidi="ar"/>
              </w:rPr>
              <w:t>退役军人</w:t>
            </w:r>
          </w:p>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事务厅</w:t>
            </w:r>
          </w:p>
        </w:tc>
        <w:tc>
          <w:tcPr>
            <w:tcW w:w="735" w:type="dxa"/>
            <w:vMerge w:val="restart"/>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宋体" w:cs="仿宋_GB2312"/>
                <w:kern w:val="0"/>
                <w:sz w:val="20"/>
                <w:szCs w:val="20"/>
                <w:lang w:bidi="ar"/>
              </w:rPr>
            </w:pPr>
            <w:r>
              <w:rPr>
                <w:rFonts w:hAnsi="宋体" w:cs="仿宋_GB2312" w:hint="eastAsia"/>
                <w:kern w:val="0"/>
                <w:sz w:val="20"/>
                <w:szCs w:val="20"/>
                <w:lang w:bidi="ar"/>
              </w:rPr>
              <w:t>退役</w:t>
            </w:r>
          </w:p>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军人</w:t>
            </w:r>
          </w:p>
        </w:tc>
        <w:tc>
          <w:tcPr>
            <w:tcW w:w="189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宋体" w:cs="仿宋_GB2312"/>
                <w:kern w:val="0"/>
                <w:sz w:val="20"/>
                <w:szCs w:val="20"/>
                <w:lang w:bidi="ar"/>
              </w:rPr>
            </w:pPr>
            <w:r>
              <w:rPr>
                <w:rFonts w:hAnsi="宋体" w:cs="仿宋_GB2312" w:hint="eastAsia"/>
                <w:kern w:val="0"/>
                <w:sz w:val="20"/>
                <w:szCs w:val="20"/>
                <w:lang w:bidi="ar"/>
              </w:rPr>
              <w:t>优抚对象抚恤</w:t>
            </w:r>
          </w:p>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补助资金</w:t>
            </w:r>
          </w:p>
        </w:tc>
        <w:tc>
          <w:tcPr>
            <w:tcW w:w="61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抚恤补助</w:t>
            </w:r>
          </w:p>
        </w:tc>
        <w:tc>
          <w:tcPr>
            <w:tcW w:w="1305"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每月一次</w:t>
            </w:r>
          </w:p>
        </w:tc>
        <w:tc>
          <w:tcPr>
            <w:tcW w:w="237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每月</w:t>
            </w:r>
            <w:r>
              <w:rPr>
                <w:rFonts w:hAnsi="宋体" w:cs="仿宋_GB2312" w:hint="eastAsia"/>
                <w:kern w:val="0"/>
                <w:sz w:val="20"/>
                <w:szCs w:val="20"/>
                <w:lang w:bidi="ar"/>
              </w:rPr>
              <w:t>25</w:t>
            </w:r>
            <w:r>
              <w:rPr>
                <w:rFonts w:hAnsi="宋体" w:cs="仿宋_GB2312" w:hint="eastAsia"/>
                <w:kern w:val="0"/>
                <w:sz w:val="20"/>
                <w:szCs w:val="20"/>
                <w:lang w:bidi="ar"/>
              </w:rPr>
              <w:t>日前</w:t>
            </w:r>
          </w:p>
        </w:tc>
        <w:tc>
          <w:tcPr>
            <w:tcW w:w="3018"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每月按照优抚对象人数发放。</w:t>
            </w:r>
          </w:p>
        </w:tc>
        <w:tc>
          <w:tcPr>
            <w:tcW w:w="1221"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到人</w:t>
            </w:r>
          </w:p>
        </w:tc>
      </w:tr>
      <w:tr w:rsidR="00925AA4">
        <w:trPr>
          <w:trHeight w:val="596"/>
          <w:jc w:val="center"/>
        </w:trPr>
        <w:tc>
          <w:tcPr>
            <w:tcW w:w="558"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kern w:val="0"/>
                <w:sz w:val="20"/>
                <w:szCs w:val="20"/>
                <w:lang w:bidi="ar"/>
              </w:rPr>
            </w:pPr>
            <w:r>
              <w:rPr>
                <w:rFonts w:hAnsi="宋体" w:cs="仿宋_GB2312"/>
                <w:color w:val="000000"/>
                <w:kern w:val="0"/>
                <w:sz w:val="20"/>
                <w:szCs w:val="20"/>
                <w:lang w:bidi="ar"/>
              </w:rPr>
              <w:t>34</w:t>
            </w:r>
          </w:p>
        </w:tc>
        <w:tc>
          <w:tcPr>
            <w:tcW w:w="1043" w:type="dxa"/>
            <w:vMerge/>
            <w:tcBorders>
              <w:tl2br w:val="nil"/>
              <w:tr2bl w:val="nil"/>
            </w:tcBorders>
            <w:noWrap/>
            <w:tcMar>
              <w:top w:w="15" w:type="dxa"/>
              <w:left w:w="15" w:type="dxa"/>
              <w:right w:w="15" w:type="dxa"/>
            </w:tcMar>
            <w:vAlign w:val="center"/>
          </w:tcPr>
          <w:p w:rsidR="00925AA4" w:rsidRDefault="00925AA4">
            <w:pPr>
              <w:widowControl/>
              <w:spacing w:line="240" w:lineRule="exact"/>
              <w:jc w:val="center"/>
              <w:rPr>
                <w:rFonts w:hAnsi="仿宋_GB2312" w:cs="仿宋_GB2312"/>
                <w:kern w:val="0"/>
                <w:sz w:val="20"/>
                <w:szCs w:val="20"/>
                <w:lang w:bidi="ar"/>
              </w:rPr>
            </w:pPr>
          </w:p>
        </w:tc>
        <w:tc>
          <w:tcPr>
            <w:tcW w:w="735" w:type="dxa"/>
            <w:vMerge/>
            <w:tcBorders>
              <w:tl2br w:val="nil"/>
              <w:tr2bl w:val="nil"/>
            </w:tcBorders>
            <w:noWrap/>
            <w:tcMar>
              <w:top w:w="15" w:type="dxa"/>
              <w:left w:w="15" w:type="dxa"/>
              <w:right w:w="15" w:type="dxa"/>
            </w:tcMar>
            <w:vAlign w:val="center"/>
          </w:tcPr>
          <w:p w:rsidR="00925AA4" w:rsidRDefault="00925AA4">
            <w:pPr>
              <w:widowControl/>
              <w:spacing w:line="240" w:lineRule="exact"/>
              <w:jc w:val="center"/>
              <w:rPr>
                <w:rFonts w:hAnsi="仿宋_GB2312" w:cs="仿宋_GB2312"/>
                <w:kern w:val="0"/>
                <w:sz w:val="20"/>
                <w:szCs w:val="20"/>
                <w:lang w:bidi="ar"/>
              </w:rPr>
            </w:pPr>
          </w:p>
        </w:tc>
        <w:tc>
          <w:tcPr>
            <w:tcW w:w="189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优抚对象慰问费</w:t>
            </w:r>
          </w:p>
        </w:tc>
        <w:tc>
          <w:tcPr>
            <w:tcW w:w="61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慰问费</w:t>
            </w:r>
          </w:p>
        </w:tc>
        <w:tc>
          <w:tcPr>
            <w:tcW w:w="1305"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一年两次</w:t>
            </w:r>
          </w:p>
        </w:tc>
        <w:tc>
          <w:tcPr>
            <w:tcW w:w="237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春节期间、八一期间</w:t>
            </w:r>
          </w:p>
        </w:tc>
        <w:tc>
          <w:tcPr>
            <w:tcW w:w="3018"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春节和八一期间按照优抚对象人数发放。</w:t>
            </w:r>
          </w:p>
        </w:tc>
        <w:tc>
          <w:tcPr>
            <w:tcW w:w="1221"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到人</w:t>
            </w:r>
          </w:p>
        </w:tc>
      </w:tr>
      <w:tr w:rsidR="00925AA4">
        <w:trPr>
          <w:trHeight w:val="778"/>
          <w:jc w:val="center"/>
        </w:trPr>
        <w:tc>
          <w:tcPr>
            <w:tcW w:w="558"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kern w:val="0"/>
                <w:sz w:val="20"/>
                <w:szCs w:val="20"/>
                <w:lang w:bidi="ar"/>
              </w:rPr>
            </w:pPr>
            <w:r>
              <w:rPr>
                <w:rFonts w:hAnsi="宋体" w:cs="仿宋_GB2312"/>
                <w:color w:val="000000"/>
                <w:kern w:val="0"/>
                <w:sz w:val="20"/>
                <w:szCs w:val="20"/>
                <w:lang w:bidi="ar"/>
              </w:rPr>
              <w:t>35</w:t>
            </w:r>
          </w:p>
        </w:tc>
        <w:tc>
          <w:tcPr>
            <w:tcW w:w="1043" w:type="dxa"/>
            <w:vMerge/>
            <w:tcBorders>
              <w:tl2br w:val="nil"/>
              <w:tr2bl w:val="nil"/>
            </w:tcBorders>
            <w:noWrap/>
            <w:tcMar>
              <w:top w:w="15" w:type="dxa"/>
              <w:left w:w="15" w:type="dxa"/>
              <w:right w:w="15" w:type="dxa"/>
            </w:tcMar>
            <w:vAlign w:val="center"/>
          </w:tcPr>
          <w:p w:rsidR="00925AA4" w:rsidRDefault="00925AA4">
            <w:pPr>
              <w:widowControl/>
              <w:spacing w:line="240" w:lineRule="exact"/>
              <w:jc w:val="center"/>
              <w:rPr>
                <w:rFonts w:hAnsi="仿宋_GB2312" w:cs="仿宋_GB2312"/>
                <w:kern w:val="0"/>
                <w:sz w:val="20"/>
                <w:szCs w:val="20"/>
                <w:lang w:bidi="ar"/>
              </w:rPr>
            </w:pPr>
          </w:p>
        </w:tc>
        <w:tc>
          <w:tcPr>
            <w:tcW w:w="735" w:type="dxa"/>
            <w:vMerge/>
            <w:tcBorders>
              <w:tl2br w:val="nil"/>
              <w:tr2bl w:val="nil"/>
            </w:tcBorders>
            <w:noWrap/>
            <w:tcMar>
              <w:top w:w="15" w:type="dxa"/>
              <w:left w:w="15" w:type="dxa"/>
              <w:right w:w="15" w:type="dxa"/>
            </w:tcMar>
            <w:vAlign w:val="center"/>
          </w:tcPr>
          <w:p w:rsidR="00925AA4" w:rsidRDefault="00925AA4">
            <w:pPr>
              <w:widowControl/>
              <w:spacing w:line="240" w:lineRule="exact"/>
              <w:jc w:val="center"/>
              <w:rPr>
                <w:rFonts w:hAnsi="仿宋_GB2312" w:cs="仿宋_GB2312"/>
                <w:kern w:val="0"/>
                <w:sz w:val="20"/>
                <w:szCs w:val="20"/>
                <w:lang w:bidi="ar"/>
              </w:rPr>
            </w:pPr>
          </w:p>
        </w:tc>
        <w:tc>
          <w:tcPr>
            <w:tcW w:w="189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宋体" w:cs="仿宋_GB2312"/>
                <w:kern w:val="0"/>
                <w:sz w:val="20"/>
                <w:szCs w:val="20"/>
                <w:lang w:bidi="ar"/>
              </w:rPr>
            </w:pPr>
            <w:r>
              <w:rPr>
                <w:rFonts w:hAnsi="宋体" w:cs="仿宋_GB2312" w:hint="eastAsia"/>
                <w:kern w:val="0"/>
                <w:sz w:val="20"/>
                <w:szCs w:val="20"/>
                <w:lang w:bidi="ar"/>
              </w:rPr>
              <w:t>优抚对象医疗</w:t>
            </w:r>
          </w:p>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保障经费</w:t>
            </w:r>
          </w:p>
        </w:tc>
        <w:tc>
          <w:tcPr>
            <w:tcW w:w="61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医疗保障</w:t>
            </w:r>
          </w:p>
        </w:tc>
        <w:tc>
          <w:tcPr>
            <w:tcW w:w="1305"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按申请发放</w:t>
            </w:r>
          </w:p>
        </w:tc>
        <w:tc>
          <w:tcPr>
            <w:tcW w:w="237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30</w:t>
            </w:r>
            <w:r>
              <w:rPr>
                <w:rFonts w:hAnsi="宋体" w:cs="仿宋_GB2312" w:hint="eastAsia"/>
                <w:kern w:val="0"/>
                <w:sz w:val="20"/>
                <w:szCs w:val="20"/>
                <w:lang w:bidi="ar"/>
              </w:rPr>
              <w:t>个工作日内</w:t>
            </w:r>
          </w:p>
        </w:tc>
        <w:tc>
          <w:tcPr>
            <w:tcW w:w="3018"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按照优抚对象申报手工报销的金额及有关文件规定的比例进行二次报销</w:t>
            </w:r>
            <w:r>
              <w:rPr>
                <w:rFonts w:hAnsi="宋体" w:cs="仿宋_GB2312" w:hint="eastAsia"/>
                <w:kern w:val="0"/>
                <w:sz w:val="20"/>
                <w:szCs w:val="20"/>
                <w:lang w:bidi="ar"/>
              </w:rPr>
              <w:t>的金额</w:t>
            </w:r>
            <w:r>
              <w:rPr>
                <w:rFonts w:hAnsi="宋体" w:cs="仿宋_GB2312" w:hint="eastAsia"/>
                <w:kern w:val="0"/>
                <w:sz w:val="20"/>
                <w:szCs w:val="20"/>
                <w:lang w:bidi="ar"/>
              </w:rPr>
              <w:t>。</w:t>
            </w:r>
          </w:p>
        </w:tc>
        <w:tc>
          <w:tcPr>
            <w:tcW w:w="1221"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到人</w:t>
            </w:r>
          </w:p>
        </w:tc>
      </w:tr>
      <w:tr w:rsidR="00925AA4">
        <w:trPr>
          <w:trHeight w:val="1996"/>
          <w:jc w:val="center"/>
        </w:trPr>
        <w:tc>
          <w:tcPr>
            <w:tcW w:w="558"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sz w:val="20"/>
                <w:szCs w:val="20"/>
              </w:rPr>
            </w:pPr>
            <w:r>
              <w:rPr>
                <w:rFonts w:hAnsi="宋体" w:cs="仿宋_GB2312"/>
                <w:color w:val="000000"/>
                <w:kern w:val="0"/>
                <w:sz w:val="20"/>
                <w:szCs w:val="20"/>
                <w:lang w:bidi="ar"/>
              </w:rPr>
              <w:t>36</w:t>
            </w:r>
          </w:p>
        </w:tc>
        <w:tc>
          <w:tcPr>
            <w:tcW w:w="1043"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贵州省应急管理厅</w:t>
            </w:r>
          </w:p>
        </w:tc>
        <w:tc>
          <w:tcPr>
            <w:tcW w:w="73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应急</w:t>
            </w:r>
          </w:p>
        </w:tc>
        <w:tc>
          <w:tcPr>
            <w:tcW w:w="189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贵州省自然灾害受灾人员救助服务</w:t>
            </w:r>
          </w:p>
        </w:tc>
        <w:tc>
          <w:tcPr>
            <w:tcW w:w="61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灾害救助</w:t>
            </w:r>
          </w:p>
        </w:tc>
        <w:tc>
          <w:tcPr>
            <w:tcW w:w="1305"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无固定发放频次，具体视自然灾害发生发展情况和救灾救助需求决定。</w:t>
            </w:r>
          </w:p>
        </w:tc>
        <w:tc>
          <w:tcPr>
            <w:tcW w:w="2370" w:type="dxa"/>
            <w:tcBorders>
              <w:tl2br w:val="nil"/>
              <w:tr2bl w:val="nil"/>
            </w:tcBorders>
            <w:tcMar>
              <w:top w:w="15" w:type="dxa"/>
              <w:left w:w="15" w:type="dxa"/>
              <w:right w:w="15" w:type="dxa"/>
            </w:tcMar>
            <w:vAlign w:val="center"/>
          </w:tcPr>
          <w:p w:rsidR="00925AA4" w:rsidRDefault="007C1086">
            <w:pPr>
              <w:widowControl/>
              <w:spacing w:line="240" w:lineRule="exact"/>
              <w:textAlignment w:val="center"/>
              <w:rPr>
                <w:rFonts w:hAnsi="仿宋_GB2312" w:cs="仿宋_GB2312"/>
                <w:sz w:val="20"/>
                <w:szCs w:val="20"/>
              </w:rPr>
            </w:pPr>
            <w:r>
              <w:rPr>
                <w:rFonts w:hAnsi="宋体" w:cs="仿宋_GB2312" w:hint="eastAsia"/>
                <w:kern w:val="0"/>
                <w:sz w:val="20"/>
                <w:szCs w:val="20"/>
                <w:lang w:bidi="ar"/>
              </w:rPr>
              <w:t>无固定发放时间。省级财政对遭受较大以上自然灾害的市县，合理安排自然灾害生活救助资金，帮助解决灾后受灾群众应急生活救助、旱灾临时生活困难救助、过渡期生活救助、冬春临时生活困难救助等项目支出</w:t>
            </w:r>
            <w:r>
              <w:rPr>
                <w:rFonts w:hAnsi="宋体" w:cs="仿宋_GB2312" w:hint="eastAsia"/>
                <w:kern w:val="0"/>
                <w:sz w:val="20"/>
                <w:szCs w:val="20"/>
                <w:lang w:bidi="ar"/>
              </w:rPr>
              <w:t>。</w:t>
            </w:r>
          </w:p>
        </w:tc>
        <w:tc>
          <w:tcPr>
            <w:tcW w:w="3018"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无固定应发数，具体视自然灾害发生发展情况和救灾救助需求决定。</w:t>
            </w:r>
          </w:p>
        </w:tc>
        <w:tc>
          <w:tcPr>
            <w:tcW w:w="1221"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到人</w:t>
            </w:r>
            <w:r>
              <w:rPr>
                <w:rFonts w:hAnsi="宋体" w:cs="仿宋_GB2312" w:hint="eastAsia"/>
                <w:kern w:val="0"/>
                <w:sz w:val="20"/>
                <w:szCs w:val="20"/>
                <w:lang w:bidi="ar"/>
              </w:rPr>
              <w:t>/</w:t>
            </w:r>
            <w:r>
              <w:rPr>
                <w:rFonts w:hAnsi="宋体" w:cs="仿宋_GB2312" w:hint="eastAsia"/>
                <w:kern w:val="0"/>
                <w:sz w:val="20"/>
                <w:szCs w:val="20"/>
                <w:lang w:bidi="ar"/>
              </w:rPr>
              <w:t>到户</w:t>
            </w:r>
          </w:p>
        </w:tc>
      </w:tr>
      <w:tr w:rsidR="00925AA4">
        <w:trPr>
          <w:trHeight w:val="865"/>
          <w:jc w:val="center"/>
        </w:trPr>
        <w:tc>
          <w:tcPr>
            <w:tcW w:w="558"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sz w:val="20"/>
                <w:szCs w:val="20"/>
              </w:rPr>
            </w:pPr>
            <w:r>
              <w:rPr>
                <w:rFonts w:hAnsi="宋体" w:cs="仿宋_GB2312"/>
                <w:color w:val="000000"/>
                <w:kern w:val="0"/>
                <w:sz w:val="20"/>
                <w:szCs w:val="20"/>
                <w:lang w:bidi="ar"/>
              </w:rPr>
              <w:lastRenderedPageBreak/>
              <w:t>37</w:t>
            </w:r>
          </w:p>
        </w:tc>
        <w:tc>
          <w:tcPr>
            <w:tcW w:w="1043" w:type="dxa"/>
            <w:vMerge w:val="restart"/>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宋体" w:cs="仿宋_GB2312"/>
                <w:kern w:val="0"/>
                <w:sz w:val="20"/>
                <w:szCs w:val="20"/>
                <w:lang w:bidi="ar"/>
              </w:rPr>
            </w:pPr>
            <w:r>
              <w:rPr>
                <w:rFonts w:hAnsi="宋体" w:cs="仿宋_GB2312" w:hint="eastAsia"/>
                <w:kern w:val="0"/>
                <w:sz w:val="20"/>
                <w:szCs w:val="20"/>
                <w:lang w:bidi="ar"/>
              </w:rPr>
              <w:t>贵州省乡村振兴局</w:t>
            </w:r>
          </w:p>
          <w:p w:rsidR="00925AA4" w:rsidRDefault="00925AA4">
            <w:pPr>
              <w:widowControl/>
              <w:spacing w:line="240" w:lineRule="exact"/>
              <w:jc w:val="center"/>
              <w:textAlignment w:val="center"/>
              <w:rPr>
                <w:sz w:val="20"/>
                <w:szCs w:val="20"/>
              </w:rPr>
            </w:pPr>
          </w:p>
        </w:tc>
        <w:tc>
          <w:tcPr>
            <w:tcW w:w="735" w:type="dxa"/>
            <w:vMerge w:val="restart"/>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宋体" w:cs="仿宋_GB2312"/>
                <w:kern w:val="0"/>
                <w:sz w:val="20"/>
                <w:szCs w:val="20"/>
                <w:lang w:bidi="ar"/>
              </w:rPr>
            </w:pPr>
            <w:r>
              <w:rPr>
                <w:rFonts w:hAnsi="宋体" w:cs="仿宋_GB2312" w:hint="eastAsia"/>
                <w:kern w:val="0"/>
                <w:sz w:val="20"/>
                <w:szCs w:val="20"/>
                <w:lang w:bidi="ar"/>
              </w:rPr>
              <w:t>乡村</w:t>
            </w:r>
          </w:p>
          <w:p w:rsidR="00925AA4" w:rsidRDefault="007C1086">
            <w:pPr>
              <w:widowControl/>
              <w:spacing w:line="240" w:lineRule="exact"/>
              <w:jc w:val="center"/>
              <w:textAlignment w:val="center"/>
              <w:rPr>
                <w:rFonts w:hAnsi="宋体" w:cs="仿宋_GB2312"/>
                <w:kern w:val="0"/>
                <w:sz w:val="20"/>
                <w:szCs w:val="20"/>
                <w:lang w:bidi="ar"/>
              </w:rPr>
            </w:pPr>
            <w:r>
              <w:rPr>
                <w:rFonts w:hAnsi="宋体" w:cs="仿宋_GB2312" w:hint="eastAsia"/>
                <w:kern w:val="0"/>
                <w:sz w:val="20"/>
                <w:szCs w:val="20"/>
                <w:lang w:bidi="ar"/>
              </w:rPr>
              <w:t>振兴</w:t>
            </w:r>
          </w:p>
          <w:p w:rsidR="00925AA4" w:rsidRDefault="00925AA4">
            <w:pPr>
              <w:widowControl/>
              <w:spacing w:line="240" w:lineRule="exact"/>
              <w:jc w:val="center"/>
              <w:textAlignment w:val="center"/>
              <w:rPr>
                <w:rFonts w:hAnsi="仿宋_GB2312" w:cs="仿宋_GB2312"/>
                <w:sz w:val="20"/>
                <w:szCs w:val="20"/>
              </w:rPr>
            </w:pPr>
          </w:p>
        </w:tc>
        <w:tc>
          <w:tcPr>
            <w:tcW w:w="189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因户施策项目补助</w:t>
            </w:r>
          </w:p>
        </w:tc>
        <w:tc>
          <w:tcPr>
            <w:tcW w:w="61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项目补助</w:t>
            </w:r>
          </w:p>
        </w:tc>
        <w:tc>
          <w:tcPr>
            <w:tcW w:w="130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按申请发放</w:t>
            </w:r>
          </w:p>
        </w:tc>
        <w:tc>
          <w:tcPr>
            <w:tcW w:w="2370" w:type="dxa"/>
            <w:tcBorders>
              <w:tl2br w:val="nil"/>
              <w:tr2bl w:val="nil"/>
            </w:tcBorders>
            <w:tcMar>
              <w:top w:w="15" w:type="dxa"/>
              <w:left w:w="15" w:type="dxa"/>
              <w:right w:w="15" w:type="dxa"/>
            </w:tcMar>
            <w:vAlign w:val="center"/>
          </w:tcPr>
          <w:p w:rsidR="00925AA4" w:rsidRDefault="007C1086">
            <w:pPr>
              <w:widowControl/>
              <w:spacing w:line="240" w:lineRule="exact"/>
              <w:textAlignment w:val="center"/>
              <w:rPr>
                <w:rFonts w:hAnsi="仿宋_GB2312" w:cs="仿宋_GB2312"/>
                <w:sz w:val="20"/>
                <w:szCs w:val="20"/>
              </w:rPr>
            </w:pPr>
            <w:r>
              <w:rPr>
                <w:rFonts w:hAnsi="宋体" w:cs="仿宋_GB2312" w:hint="eastAsia"/>
                <w:kern w:val="0"/>
                <w:sz w:val="20"/>
                <w:szCs w:val="20"/>
                <w:lang w:bidi="ar"/>
              </w:rPr>
              <w:t>单个项目竣工验收后</w:t>
            </w:r>
            <w:r>
              <w:rPr>
                <w:rFonts w:hAnsi="宋体" w:cs="仿宋_GB2312" w:hint="eastAsia"/>
                <w:kern w:val="0"/>
                <w:sz w:val="20"/>
                <w:szCs w:val="20"/>
                <w:lang w:bidi="ar"/>
              </w:rPr>
              <w:t>20</w:t>
            </w:r>
            <w:r>
              <w:rPr>
                <w:rFonts w:hAnsi="宋体" w:cs="仿宋_GB2312" w:hint="eastAsia"/>
                <w:kern w:val="0"/>
                <w:sz w:val="20"/>
                <w:szCs w:val="20"/>
                <w:lang w:bidi="ar"/>
              </w:rPr>
              <w:t>个工作日内完成兑付，年度资金在</w:t>
            </w:r>
            <w:r>
              <w:rPr>
                <w:rFonts w:hAnsi="宋体" w:cs="仿宋_GB2312" w:hint="eastAsia"/>
                <w:kern w:val="0"/>
                <w:sz w:val="20"/>
                <w:szCs w:val="20"/>
                <w:lang w:bidi="ar"/>
              </w:rPr>
              <w:t>12</w:t>
            </w:r>
            <w:r>
              <w:rPr>
                <w:rFonts w:hAnsi="宋体" w:cs="仿宋_GB2312" w:hint="eastAsia"/>
                <w:kern w:val="0"/>
                <w:sz w:val="20"/>
                <w:szCs w:val="20"/>
                <w:lang w:bidi="ar"/>
              </w:rPr>
              <w:t>月</w:t>
            </w:r>
            <w:r>
              <w:rPr>
                <w:rFonts w:hAnsi="宋体" w:cs="仿宋_GB2312" w:hint="eastAsia"/>
                <w:kern w:val="0"/>
                <w:sz w:val="20"/>
                <w:szCs w:val="20"/>
                <w:lang w:bidi="ar"/>
              </w:rPr>
              <w:t>20</w:t>
            </w:r>
            <w:r>
              <w:rPr>
                <w:rFonts w:hAnsi="宋体" w:cs="仿宋_GB2312" w:hint="eastAsia"/>
                <w:kern w:val="0"/>
                <w:sz w:val="20"/>
                <w:szCs w:val="20"/>
                <w:lang w:bidi="ar"/>
              </w:rPr>
              <w:t>日前全部完成兑付</w:t>
            </w:r>
            <w:r>
              <w:rPr>
                <w:rFonts w:hAnsi="宋体" w:cs="仿宋_GB2312" w:hint="eastAsia"/>
                <w:kern w:val="0"/>
                <w:sz w:val="20"/>
                <w:szCs w:val="20"/>
                <w:lang w:bidi="ar"/>
              </w:rPr>
              <w:t>。</w:t>
            </w:r>
          </w:p>
        </w:tc>
        <w:tc>
          <w:tcPr>
            <w:tcW w:w="3018" w:type="dxa"/>
            <w:vMerge w:val="restart"/>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根据到县财政衔接资金及符合条件补助人数自行确定</w:t>
            </w:r>
          </w:p>
        </w:tc>
        <w:tc>
          <w:tcPr>
            <w:tcW w:w="1221"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到户</w:t>
            </w:r>
          </w:p>
        </w:tc>
      </w:tr>
      <w:tr w:rsidR="00925AA4">
        <w:trPr>
          <w:trHeight w:val="536"/>
          <w:jc w:val="center"/>
        </w:trPr>
        <w:tc>
          <w:tcPr>
            <w:tcW w:w="558"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sz w:val="20"/>
                <w:szCs w:val="20"/>
              </w:rPr>
            </w:pPr>
            <w:r>
              <w:rPr>
                <w:rFonts w:hAnsi="宋体" w:cs="仿宋_GB2312"/>
                <w:color w:val="000000"/>
                <w:kern w:val="0"/>
                <w:sz w:val="20"/>
                <w:szCs w:val="20"/>
                <w:lang w:bidi="ar"/>
              </w:rPr>
              <w:t>38</w:t>
            </w:r>
          </w:p>
        </w:tc>
        <w:tc>
          <w:tcPr>
            <w:tcW w:w="1043" w:type="dxa"/>
            <w:vMerge/>
            <w:tcBorders>
              <w:tl2br w:val="nil"/>
              <w:tr2bl w:val="nil"/>
            </w:tcBorders>
            <w:tcMar>
              <w:top w:w="15" w:type="dxa"/>
              <w:left w:w="15" w:type="dxa"/>
              <w:right w:w="15" w:type="dxa"/>
            </w:tcMar>
            <w:vAlign w:val="center"/>
          </w:tcPr>
          <w:p w:rsidR="00925AA4" w:rsidRDefault="00925AA4">
            <w:pPr>
              <w:widowControl/>
              <w:spacing w:line="240" w:lineRule="exact"/>
              <w:jc w:val="center"/>
              <w:textAlignment w:val="center"/>
              <w:rPr>
                <w:sz w:val="20"/>
                <w:szCs w:val="20"/>
              </w:rPr>
            </w:pPr>
          </w:p>
        </w:tc>
        <w:tc>
          <w:tcPr>
            <w:tcW w:w="735" w:type="dxa"/>
            <w:vMerge/>
            <w:tcBorders>
              <w:tl2br w:val="nil"/>
              <w:tr2bl w:val="nil"/>
            </w:tcBorders>
            <w:tcMar>
              <w:top w:w="15" w:type="dxa"/>
              <w:left w:w="15" w:type="dxa"/>
              <w:right w:w="15" w:type="dxa"/>
            </w:tcMar>
            <w:vAlign w:val="center"/>
          </w:tcPr>
          <w:p w:rsidR="00925AA4" w:rsidRDefault="00925AA4">
            <w:pPr>
              <w:widowControl/>
              <w:spacing w:line="240" w:lineRule="exact"/>
              <w:jc w:val="center"/>
              <w:textAlignment w:val="center"/>
              <w:rPr>
                <w:rFonts w:hAnsi="仿宋_GB2312" w:cs="仿宋_GB2312"/>
                <w:sz w:val="20"/>
                <w:szCs w:val="20"/>
              </w:rPr>
            </w:pPr>
          </w:p>
        </w:tc>
        <w:tc>
          <w:tcPr>
            <w:tcW w:w="189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脱贫人口和监测对象培训项目补助</w:t>
            </w:r>
          </w:p>
        </w:tc>
        <w:tc>
          <w:tcPr>
            <w:tcW w:w="61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培训补助</w:t>
            </w:r>
          </w:p>
        </w:tc>
        <w:tc>
          <w:tcPr>
            <w:tcW w:w="1305"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按举办的培训班次发放</w:t>
            </w:r>
          </w:p>
        </w:tc>
        <w:tc>
          <w:tcPr>
            <w:tcW w:w="237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培训工作完成后</w:t>
            </w:r>
            <w:r>
              <w:rPr>
                <w:rFonts w:hAnsi="宋体" w:cs="仿宋_GB2312" w:hint="eastAsia"/>
                <w:kern w:val="0"/>
                <w:sz w:val="20"/>
                <w:szCs w:val="20"/>
                <w:lang w:bidi="ar"/>
              </w:rPr>
              <w:t>15</w:t>
            </w:r>
            <w:r>
              <w:rPr>
                <w:rFonts w:hAnsi="宋体" w:cs="仿宋_GB2312" w:hint="eastAsia"/>
                <w:kern w:val="0"/>
                <w:sz w:val="20"/>
                <w:szCs w:val="20"/>
                <w:lang w:bidi="ar"/>
              </w:rPr>
              <w:t>个工作日内</w:t>
            </w:r>
          </w:p>
        </w:tc>
        <w:tc>
          <w:tcPr>
            <w:tcW w:w="3018" w:type="dxa"/>
            <w:vMerge/>
            <w:tcBorders>
              <w:tl2br w:val="nil"/>
              <w:tr2bl w:val="nil"/>
            </w:tcBorders>
            <w:tcMar>
              <w:top w:w="15" w:type="dxa"/>
              <w:left w:w="15" w:type="dxa"/>
              <w:right w:w="15" w:type="dxa"/>
            </w:tcMar>
            <w:vAlign w:val="center"/>
          </w:tcPr>
          <w:p w:rsidR="00925AA4" w:rsidRDefault="00925AA4">
            <w:pPr>
              <w:widowControl/>
              <w:spacing w:line="240" w:lineRule="exact"/>
              <w:jc w:val="center"/>
              <w:textAlignment w:val="center"/>
              <w:rPr>
                <w:rFonts w:hAnsi="仿宋_GB2312" w:cs="仿宋_GB2312"/>
                <w:sz w:val="20"/>
                <w:szCs w:val="20"/>
              </w:rPr>
            </w:pPr>
          </w:p>
        </w:tc>
        <w:tc>
          <w:tcPr>
            <w:tcW w:w="1221"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到人</w:t>
            </w:r>
          </w:p>
        </w:tc>
      </w:tr>
      <w:tr w:rsidR="00925AA4">
        <w:trPr>
          <w:trHeight w:val="482"/>
          <w:jc w:val="center"/>
        </w:trPr>
        <w:tc>
          <w:tcPr>
            <w:tcW w:w="558"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sz w:val="20"/>
                <w:szCs w:val="20"/>
              </w:rPr>
            </w:pPr>
            <w:r>
              <w:rPr>
                <w:rFonts w:hAnsi="宋体" w:cs="仿宋_GB2312"/>
                <w:color w:val="000000"/>
                <w:kern w:val="0"/>
                <w:sz w:val="20"/>
                <w:szCs w:val="20"/>
                <w:lang w:bidi="ar"/>
              </w:rPr>
              <w:t>39</w:t>
            </w:r>
          </w:p>
        </w:tc>
        <w:tc>
          <w:tcPr>
            <w:tcW w:w="1043" w:type="dxa"/>
            <w:vMerge/>
            <w:tcBorders>
              <w:tl2br w:val="nil"/>
              <w:tr2bl w:val="nil"/>
            </w:tcBorders>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735" w:type="dxa"/>
            <w:vMerge/>
            <w:tcBorders>
              <w:tl2br w:val="nil"/>
              <w:tr2bl w:val="nil"/>
            </w:tcBorders>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189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宋体" w:cs="仿宋_GB2312"/>
                <w:kern w:val="0"/>
                <w:sz w:val="20"/>
                <w:szCs w:val="20"/>
                <w:lang w:bidi="ar"/>
              </w:rPr>
            </w:pPr>
            <w:r>
              <w:rPr>
                <w:rFonts w:hAnsi="宋体" w:cs="仿宋_GB2312" w:hint="eastAsia"/>
                <w:kern w:val="0"/>
                <w:sz w:val="20"/>
                <w:szCs w:val="20"/>
                <w:lang w:bidi="ar"/>
              </w:rPr>
              <w:t>脱贫人口小额信贷</w:t>
            </w:r>
          </w:p>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贴息补助</w:t>
            </w:r>
          </w:p>
        </w:tc>
        <w:tc>
          <w:tcPr>
            <w:tcW w:w="61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小额信贷</w:t>
            </w:r>
          </w:p>
        </w:tc>
        <w:tc>
          <w:tcPr>
            <w:tcW w:w="130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按季度发放</w:t>
            </w:r>
          </w:p>
        </w:tc>
        <w:tc>
          <w:tcPr>
            <w:tcW w:w="237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每季度最后一个月</w:t>
            </w:r>
            <w:r>
              <w:rPr>
                <w:rFonts w:hAnsi="宋体" w:cs="仿宋_GB2312" w:hint="eastAsia"/>
                <w:kern w:val="0"/>
                <w:sz w:val="20"/>
                <w:szCs w:val="20"/>
                <w:lang w:bidi="ar"/>
              </w:rPr>
              <w:t>20</w:t>
            </w:r>
            <w:r>
              <w:rPr>
                <w:rFonts w:hAnsi="宋体" w:cs="仿宋_GB2312" w:hint="eastAsia"/>
                <w:kern w:val="0"/>
                <w:sz w:val="20"/>
                <w:szCs w:val="20"/>
                <w:lang w:bidi="ar"/>
              </w:rPr>
              <w:t>号前</w:t>
            </w:r>
          </w:p>
        </w:tc>
        <w:tc>
          <w:tcPr>
            <w:tcW w:w="3018" w:type="dxa"/>
            <w:vMerge/>
            <w:tcBorders>
              <w:tl2br w:val="nil"/>
              <w:tr2bl w:val="nil"/>
            </w:tcBorders>
            <w:tcMar>
              <w:top w:w="15" w:type="dxa"/>
              <w:left w:w="15" w:type="dxa"/>
              <w:right w:w="15" w:type="dxa"/>
            </w:tcMar>
            <w:vAlign w:val="center"/>
          </w:tcPr>
          <w:p w:rsidR="00925AA4" w:rsidRDefault="00925AA4">
            <w:pPr>
              <w:widowControl/>
              <w:spacing w:line="240" w:lineRule="exact"/>
              <w:jc w:val="center"/>
              <w:textAlignment w:val="center"/>
              <w:rPr>
                <w:rFonts w:hAnsi="仿宋_GB2312" w:cs="仿宋_GB2312"/>
                <w:sz w:val="20"/>
                <w:szCs w:val="20"/>
              </w:rPr>
            </w:pPr>
          </w:p>
        </w:tc>
        <w:tc>
          <w:tcPr>
            <w:tcW w:w="1221"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到户</w:t>
            </w:r>
          </w:p>
        </w:tc>
      </w:tr>
      <w:tr w:rsidR="00925AA4">
        <w:trPr>
          <w:trHeight w:val="620"/>
          <w:jc w:val="center"/>
        </w:trPr>
        <w:tc>
          <w:tcPr>
            <w:tcW w:w="558"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kern w:val="0"/>
                <w:sz w:val="20"/>
                <w:szCs w:val="20"/>
                <w:lang w:bidi="ar"/>
              </w:rPr>
            </w:pPr>
            <w:r>
              <w:rPr>
                <w:rFonts w:hAnsi="宋体" w:cs="仿宋_GB2312"/>
                <w:color w:val="000000"/>
                <w:kern w:val="0"/>
                <w:sz w:val="20"/>
                <w:szCs w:val="20"/>
                <w:lang w:bidi="ar"/>
              </w:rPr>
              <w:t>40</w:t>
            </w:r>
          </w:p>
        </w:tc>
        <w:tc>
          <w:tcPr>
            <w:tcW w:w="1043" w:type="dxa"/>
            <w:vMerge/>
            <w:tcBorders>
              <w:tl2br w:val="nil"/>
              <w:tr2bl w:val="nil"/>
            </w:tcBorders>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735" w:type="dxa"/>
            <w:vMerge/>
            <w:tcBorders>
              <w:tl2br w:val="nil"/>
              <w:tr2bl w:val="nil"/>
            </w:tcBorders>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189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宋体" w:cs="仿宋_GB2312"/>
                <w:kern w:val="0"/>
                <w:sz w:val="20"/>
                <w:szCs w:val="20"/>
                <w:lang w:bidi="ar"/>
              </w:rPr>
            </w:pPr>
            <w:r>
              <w:rPr>
                <w:rFonts w:hAnsi="宋体" w:cs="仿宋_GB2312" w:hint="eastAsia"/>
                <w:kern w:val="0"/>
                <w:sz w:val="20"/>
                <w:szCs w:val="20"/>
                <w:lang w:bidi="ar"/>
              </w:rPr>
              <w:t>“雨露计划”助学</w:t>
            </w:r>
          </w:p>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补助</w:t>
            </w:r>
          </w:p>
        </w:tc>
        <w:tc>
          <w:tcPr>
            <w:tcW w:w="61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雨露计划</w:t>
            </w:r>
          </w:p>
        </w:tc>
        <w:tc>
          <w:tcPr>
            <w:tcW w:w="130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一年两次</w:t>
            </w:r>
          </w:p>
        </w:tc>
        <w:tc>
          <w:tcPr>
            <w:tcW w:w="237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每年</w:t>
            </w:r>
            <w:r>
              <w:rPr>
                <w:rFonts w:hAnsi="宋体" w:cs="仿宋_GB2312" w:hint="eastAsia"/>
                <w:kern w:val="0"/>
                <w:sz w:val="20"/>
                <w:szCs w:val="20"/>
                <w:lang w:bidi="ar"/>
              </w:rPr>
              <w:t>6</w:t>
            </w:r>
            <w:r>
              <w:rPr>
                <w:rFonts w:hAnsi="宋体" w:cs="仿宋_GB2312" w:hint="eastAsia"/>
                <w:kern w:val="0"/>
                <w:sz w:val="20"/>
                <w:szCs w:val="20"/>
                <w:lang w:bidi="ar"/>
              </w:rPr>
              <w:t>月</w:t>
            </w:r>
            <w:r>
              <w:rPr>
                <w:rFonts w:hAnsi="宋体" w:cs="仿宋_GB2312" w:hint="eastAsia"/>
                <w:kern w:val="0"/>
                <w:sz w:val="20"/>
                <w:szCs w:val="20"/>
                <w:lang w:bidi="ar"/>
              </w:rPr>
              <w:t>30</w:t>
            </w:r>
            <w:r>
              <w:rPr>
                <w:rFonts w:hAnsi="宋体" w:cs="仿宋_GB2312" w:hint="eastAsia"/>
                <w:kern w:val="0"/>
                <w:sz w:val="20"/>
                <w:szCs w:val="20"/>
                <w:lang w:bidi="ar"/>
              </w:rPr>
              <w:t>日前（春季学期）、</w:t>
            </w:r>
            <w:r>
              <w:rPr>
                <w:rFonts w:hAnsi="宋体" w:cs="仿宋_GB2312" w:hint="eastAsia"/>
                <w:kern w:val="0"/>
                <w:sz w:val="20"/>
                <w:szCs w:val="20"/>
                <w:lang w:bidi="ar"/>
              </w:rPr>
              <w:t>12</w:t>
            </w:r>
            <w:r>
              <w:rPr>
                <w:rFonts w:hAnsi="宋体" w:cs="仿宋_GB2312" w:hint="eastAsia"/>
                <w:kern w:val="0"/>
                <w:sz w:val="20"/>
                <w:szCs w:val="20"/>
                <w:lang w:bidi="ar"/>
              </w:rPr>
              <w:t>月</w:t>
            </w:r>
            <w:r>
              <w:rPr>
                <w:rFonts w:hAnsi="宋体" w:cs="仿宋_GB2312" w:hint="eastAsia"/>
                <w:kern w:val="0"/>
                <w:sz w:val="20"/>
                <w:szCs w:val="20"/>
                <w:lang w:bidi="ar"/>
              </w:rPr>
              <w:t>15</w:t>
            </w:r>
            <w:r>
              <w:rPr>
                <w:rFonts w:hAnsi="宋体" w:cs="仿宋_GB2312" w:hint="eastAsia"/>
                <w:kern w:val="0"/>
                <w:sz w:val="20"/>
                <w:szCs w:val="20"/>
                <w:lang w:bidi="ar"/>
              </w:rPr>
              <w:t>日前（秋季学期）</w:t>
            </w:r>
          </w:p>
        </w:tc>
        <w:tc>
          <w:tcPr>
            <w:tcW w:w="3018" w:type="dxa"/>
            <w:vMerge/>
            <w:tcBorders>
              <w:tl2br w:val="nil"/>
              <w:tr2bl w:val="nil"/>
            </w:tcBorders>
            <w:tcMar>
              <w:top w:w="15" w:type="dxa"/>
              <w:left w:w="15" w:type="dxa"/>
              <w:right w:w="15" w:type="dxa"/>
            </w:tcMar>
            <w:vAlign w:val="center"/>
          </w:tcPr>
          <w:p w:rsidR="00925AA4" w:rsidRDefault="00925AA4">
            <w:pPr>
              <w:widowControl/>
              <w:spacing w:line="240" w:lineRule="exact"/>
              <w:jc w:val="center"/>
              <w:textAlignment w:val="center"/>
              <w:rPr>
                <w:rFonts w:hAnsi="仿宋_GB2312" w:cs="仿宋_GB2312"/>
                <w:kern w:val="0"/>
                <w:sz w:val="20"/>
                <w:szCs w:val="20"/>
                <w:lang w:bidi="ar"/>
              </w:rPr>
            </w:pPr>
          </w:p>
        </w:tc>
        <w:tc>
          <w:tcPr>
            <w:tcW w:w="1221"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到户</w:t>
            </w:r>
          </w:p>
        </w:tc>
      </w:tr>
      <w:tr w:rsidR="00925AA4">
        <w:trPr>
          <w:trHeight w:val="817"/>
          <w:jc w:val="center"/>
        </w:trPr>
        <w:tc>
          <w:tcPr>
            <w:tcW w:w="558"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sz w:val="20"/>
                <w:szCs w:val="20"/>
              </w:rPr>
            </w:pPr>
            <w:r>
              <w:rPr>
                <w:rFonts w:hAnsi="宋体" w:cs="仿宋_GB2312"/>
                <w:color w:val="000000"/>
                <w:kern w:val="0"/>
                <w:sz w:val="20"/>
                <w:szCs w:val="20"/>
                <w:lang w:bidi="ar"/>
              </w:rPr>
              <w:t>41</w:t>
            </w:r>
          </w:p>
        </w:tc>
        <w:tc>
          <w:tcPr>
            <w:tcW w:w="1043" w:type="dxa"/>
            <w:vMerge/>
            <w:tcBorders>
              <w:tl2br w:val="nil"/>
              <w:tr2bl w:val="nil"/>
            </w:tcBorders>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735" w:type="dxa"/>
            <w:vMerge/>
            <w:tcBorders>
              <w:tl2br w:val="nil"/>
              <w:tr2bl w:val="nil"/>
            </w:tcBorders>
            <w:noWrap/>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189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跨省务工一次性交通补助</w:t>
            </w:r>
          </w:p>
        </w:tc>
        <w:tc>
          <w:tcPr>
            <w:tcW w:w="61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跨省务工</w:t>
            </w:r>
          </w:p>
        </w:tc>
        <w:tc>
          <w:tcPr>
            <w:tcW w:w="1305"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按申请发放</w:t>
            </w:r>
          </w:p>
        </w:tc>
        <w:tc>
          <w:tcPr>
            <w:tcW w:w="237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从申报之日起在</w:t>
            </w:r>
            <w:r>
              <w:rPr>
                <w:rFonts w:hAnsi="宋体" w:cs="仿宋_GB2312" w:hint="eastAsia"/>
                <w:kern w:val="0"/>
                <w:sz w:val="20"/>
                <w:szCs w:val="20"/>
                <w:lang w:bidi="ar"/>
              </w:rPr>
              <w:t>30</w:t>
            </w:r>
            <w:r>
              <w:rPr>
                <w:rFonts w:hAnsi="宋体" w:cs="仿宋_GB2312" w:hint="eastAsia"/>
                <w:kern w:val="0"/>
                <w:sz w:val="20"/>
                <w:szCs w:val="20"/>
                <w:lang w:bidi="ar"/>
              </w:rPr>
              <w:t>个工作日内完成</w:t>
            </w:r>
          </w:p>
        </w:tc>
        <w:tc>
          <w:tcPr>
            <w:tcW w:w="3018" w:type="dxa"/>
            <w:vMerge/>
            <w:tcBorders>
              <w:tl2br w:val="nil"/>
              <w:tr2bl w:val="nil"/>
            </w:tcBorders>
            <w:tcMar>
              <w:top w:w="15" w:type="dxa"/>
              <w:left w:w="15" w:type="dxa"/>
              <w:right w:w="15" w:type="dxa"/>
            </w:tcMar>
            <w:vAlign w:val="center"/>
          </w:tcPr>
          <w:p w:rsidR="00925AA4" w:rsidRDefault="00925AA4">
            <w:pPr>
              <w:widowControl/>
              <w:spacing w:line="240" w:lineRule="exact"/>
              <w:jc w:val="center"/>
              <w:textAlignment w:val="center"/>
              <w:rPr>
                <w:rFonts w:hAnsi="仿宋_GB2312" w:cs="仿宋_GB2312"/>
                <w:sz w:val="20"/>
                <w:szCs w:val="20"/>
              </w:rPr>
            </w:pPr>
          </w:p>
        </w:tc>
        <w:tc>
          <w:tcPr>
            <w:tcW w:w="1221"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sz w:val="20"/>
                <w:szCs w:val="20"/>
              </w:rPr>
            </w:pPr>
            <w:r>
              <w:rPr>
                <w:rFonts w:hAnsi="宋体" w:cs="仿宋_GB2312" w:hint="eastAsia"/>
                <w:kern w:val="0"/>
                <w:sz w:val="20"/>
                <w:szCs w:val="20"/>
                <w:lang w:bidi="ar"/>
              </w:rPr>
              <w:t>到人</w:t>
            </w:r>
          </w:p>
        </w:tc>
      </w:tr>
      <w:tr w:rsidR="00925AA4">
        <w:trPr>
          <w:trHeight w:val="770"/>
          <w:jc w:val="center"/>
        </w:trPr>
        <w:tc>
          <w:tcPr>
            <w:tcW w:w="558"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sz w:val="20"/>
                <w:szCs w:val="20"/>
              </w:rPr>
            </w:pPr>
            <w:r>
              <w:rPr>
                <w:rFonts w:hAnsi="宋体" w:cs="仿宋_GB2312"/>
                <w:color w:val="000000"/>
                <w:kern w:val="0"/>
                <w:sz w:val="20"/>
                <w:szCs w:val="20"/>
                <w:lang w:bidi="ar"/>
              </w:rPr>
              <w:t>42</w:t>
            </w:r>
          </w:p>
        </w:tc>
        <w:tc>
          <w:tcPr>
            <w:tcW w:w="1043" w:type="dxa"/>
            <w:vMerge w:val="restart"/>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贵州省生态移民局</w:t>
            </w:r>
          </w:p>
        </w:tc>
        <w:tc>
          <w:tcPr>
            <w:tcW w:w="735" w:type="dxa"/>
            <w:vMerge w:val="restart"/>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移民</w:t>
            </w:r>
          </w:p>
        </w:tc>
        <w:tc>
          <w:tcPr>
            <w:tcW w:w="189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大中型水库移民后期扶持直补</w:t>
            </w:r>
          </w:p>
        </w:tc>
        <w:tc>
          <w:tcPr>
            <w:tcW w:w="61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后扶直补</w:t>
            </w:r>
          </w:p>
        </w:tc>
        <w:tc>
          <w:tcPr>
            <w:tcW w:w="130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每年一次</w:t>
            </w:r>
          </w:p>
        </w:tc>
        <w:tc>
          <w:tcPr>
            <w:tcW w:w="237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已核定人口直补资金于</w:t>
            </w:r>
            <w:r>
              <w:rPr>
                <w:rFonts w:hAnsi="宋体" w:cs="仿宋_GB2312" w:hint="eastAsia"/>
                <w:kern w:val="0"/>
                <w:sz w:val="20"/>
                <w:szCs w:val="20"/>
                <w:lang w:bidi="ar"/>
              </w:rPr>
              <w:t>6</w:t>
            </w:r>
            <w:r>
              <w:rPr>
                <w:rFonts w:hAnsi="宋体" w:cs="仿宋_GB2312" w:hint="eastAsia"/>
                <w:kern w:val="0"/>
                <w:sz w:val="20"/>
                <w:szCs w:val="20"/>
                <w:lang w:bidi="ar"/>
              </w:rPr>
              <w:t>月</w:t>
            </w:r>
            <w:r>
              <w:rPr>
                <w:rFonts w:hAnsi="宋体" w:cs="仿宋_GB2312" w:hint="eastAsia"/>
                <w:kern w:val="0"/>
                <w:sz w:val="20"/>
                <w:szCs w:val="20"/>
                <w:lang w:bidi="ar"/>
              </w:rPr>
              <w:t>30</w:t>
            </w:r>
            <w:r>
              <w:rPr>
                <w:rFonts w:hAnsi="宋体" w:cs="仿宋_GB2312" w:hint="eastAsia"/>
                <w:kern w:val="0"/>
                <w:sz w:val="20"/>
                <w:szCs w:val="20"/>
                <w:lang w:bidi="ar"/>
              </w:rPr>
              <w:t>日前发放完毕；新增核定人口直补资金在资金到县后</w:t>
            </w:r>
            <w:r>
              <w:rPr>
                <w:rFonts w:hAnsi="宋体" w:cs="仿宋_GB2312" w:hint="eastAsia"/>
                <w:kern w:val="0"/>
                <w:sz w:val="20"/>
                <w:szCs w:val="20"/>
                <w:lang w:bidi="ar"/>
              </w:rPr>
              <w:t>1</w:t>
            </w:r>
            <w:r>
              <w:rPr>
                <w:rFonts w:hAnsi="宋体" w:cs="仿宋_GB2312" w:hint="eastAsia"/>
                <w:kern w:val="0"/>
                <w:sz w:val="20"/>
                <w:szCs w:val="20"/>
                <w:lang w:bidi="ar"/>
              </w:rPr>
              <w:t>个月内发放完毕</w:t>
            </w:r>
          </w:p>
        </w:tc>
        <w:tc>
          <w:tcPr>
            <w:tcW w:w="3018"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根据各地应发</w:t>
            </w:r>
            <w:r>
              <w:rPr>
                <w:rFonts w:hAnsi="宋体" w:cs="仿宋_GB2312" w:hint="eastAsia"/>
                <w:kern w:val="0"/>
                <w:sz w:val="20"/>
                <w:szCs w:val="20"/>
                <w:lang w:bidi="ar"/>
              </w:rPr>
              <w:t>直补</w:t>
            </w:r>
            <w:r>
              <w:rPr>
                <w:rFonts w:hAnsi="宋体" w:cs="仿宋_GB2312" w:hint="eastAsia"/>
                <w:kern w:val="0"/>
                <w:sz w:val="20"/>
                <w:szCs w:val="20"/>
                <w:lang w:bidi="ar"/>
              </w:rPr>
              <w:t>人数及补助标准确定</w:t>
            </w:r>
          </w:p>
        </w:tc>
        <w:tc>
          <w:tcPr>
            <w:tcW w:w="1221"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仿宋_GB2312" w:cs="仿宋_GB2312" w:hint="eastAsia"/>
                <w:sz w:val="20"/>
                <w:szCs w:val="20"/>
              </w:rPr>
              <w:t>到户</w:t>
            </w:r>
          </w:p>
        </w:tc>
      </w:tr>
      <w:tr w:rsidR="00925AA4">
        <w:trPr>
          <w:trHeight w:val="90"/>
          <w:jc w:val="center"/>
        </w:trPr>
        <w:tc>
          <w:tcPr>
            <w:tcW w:w="558"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sz w:val="20"/>
                <w:szCs w:val="20"/>
              </w:rPr>
            </w:pPr>
            <w:r>
              <w:rPr>
                <w:rFonts w:hAnsi="宋体" w:cs="仿宋_GB2312"/>
                <w:color w:val="000000"/>
                <w:kern w:val="0"/>
                <w:sz w:val="20"/>
                <w:szCs w:val="20"/>
                <w:lang w:bidi="ar"/>
              </w:rPr>
              <w:t>43</w:t>
            </w:r>
          </w:p>
        </w:tc>
        <w:tc>
          <w:tcPr>
            <w:tcW w:w="1043" w:type="dxa"/>
            <w:vMerge/>
            <w:tcBorders>
              <w:tl2br w:val="nil"/>
              <w:tr2bl w:val="nil"/>
            </w:tcBorders>
            <w:tcMar>
              <w:top w:w="15" w:type="dxa"/>
              <w:left w:w="15" w:type="dxa"/>
              <w:right w:w="15" w:type="dxa"/>
            </w:tcMar>
            <w:vAlign w:val="center"/>
          </w:tcPr>
          <w:p w:rsidR="00925AA4" w:rsidRDefault="00925AA4">
            <w:pPr>
              <w:widowControl/>
              <w:spacing w:line="240" w:lineRule="exact"/>
              <w:jc w:val="center"/>
              <w:rPr>
                <w:rFonts w:hAnsi="仿宋_GB2312" w:cs="仿宋_GB2312"/>
                <w:kern w:val="0"/>
                <w:sz w:val="20"/>
                <w:szCs w:val="20"/>
                <w:lang w:bidi="ar"/>
              </w:rPr>
            </w:pPr>
          </w:p>
        </w:tc>
        <w:tc>
          <w:tcPr>
            <w:tcW w:w="735" w:type="dxa"/>
            <w:vMerge/>
            <w:tcBorders>
              <w:tl2br w:val="nil"/>
              <w:tr2bl w:val="nil"/>
            </w:tcBorders>
            <w:noWrap/>
            <w:tcMar>
              <w:top w:w="15" w:type="dxa"/>
              <w:left w:w="15" w:type="dxa"/>
              <w:right w:w="15" w:type="dxa"/>
            </w:tcMar>
            <w:vAlign w:val="center"/>
          </w:tcPr>
          <w:p w:rsidR="00925AA4" w:rsidRDefault="00925AA4">
            <w:pPr>
              <w:widowControl/>
              <w:spacing w:line="240" w:lineRule="exact"/>
              <w:jc w:val="center"/>
              <w:rPr>
                <w:rFonts w:hAnsi="仿宋_GB2312" w:cs="仿宋_GB2312"/>
                <w:kern w:val="0"/>
                <w:sz w:val="20"/>
                <w:szCs w:val="20"/>
                <w:lang w:bidi="ar"/>
              </w:rPr>
            </w:pPr>
          </w:p>
        </w:tc>
        <w:tc>
          <w:tcPr>
            <w:tcW w:w="189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大中型水库移民素质提升补助</w:t>
            </w:r>
          </w:p>
        </w:tc>
        <w:tc>
          <w:tcPr>
            <w:tcW w:w="61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素质提升</w:t>
            </w:r>
          </w:p>
        </w:tc>
        <w:tc>
          <w:tcPr>
            <w:tcW w:w="130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按申请发放</w:t>
            </w:r>
          </w:p>
        </w:tc>
        <w:tc>
          <w:tcPr>
            <w:tcW w:w="237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补贴资金应在到县后</w:t>
            </w:r>
            <w:r>
              <w:rPr>
                <w:rFonts w:hAnsi="宋体" w:cs="仿宋_GB2312" w:hint="eastAsia"/>
                <w:kern w:val="0"/>
                <w:sz w:val="20"/>
                <w:szCs w:val="20"/>
                <w:lang w:bidi="ar"/>
              </w:rPr>
              <w:t>1</w:t>
            </w:r>
            <w:r>
              <w:rPr>
                <w:rFonts w:hAnsi="宋体" w:cs="仿宋_GB2312" w:hint="eastAsia"/>
                <w:kern w:val="0"/>
                <w:sz w:val="20"/>
                <w:szCs w:val="20"/>
                <w:lang w:bidi="ar"/>
              </w:rPr>
              <w:t>个月内兑付完成</w:t>
            </w:r>
            <w:r>
              <w:rPr>
                <w:rFonts w:hAnsi="宋体" w:cs="仿宋_GB2312" w:hint="eastAsia"/>
                <w:kern w:val="0"/>
                <w:sz w:val="20"/>
                <w:szCs w:val="20"/>
                <w:lang w:bidi="ar"/>
              </w:rPr>
              <w:t>。</w:t>
            </w:r>
          </w:p>
        </w:tc>
        <w:tc>
          <w:tcPr>
            <w:tcW w:w="3018"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根据各地补贴对象申报及核准数额确定</w:t>
            </w:r>
          </w:p>
        </w:tc>
        <w:tc>
          <w:tcPr>
            <w:tcW w:w="1221"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到人</w:t>
            </w:r>
          </w:p>
        </w:tc>
      </w:tr>
      <w:tr w:rsidR="00925AA4">
        <w:trPr>
          <w:trHeight w:val="620"/>
          <w:jc w:val="center"/>
        </w:trPr>
        <w:tc>
          <w:tcPr>
            <w:tcW w:w="558"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sz w:val="20"/>
                <w:szCs w:val="20"/>
              </w:rPr>
            </w:pPr>
            <w:r>
              <w:rPr>
                <w:rFonts w:hAnsi="宋体" w:cs="仿宋_GB2312"/>
                <w:color w:val="000000"/>
                <w:kern w:val="0"/>
                <w:sz w:val="20"/>
                <w:szCs w:val="20"/>
                <w:lang w:bidi="ar"/>
              </w:rPr>
              <w:t>44</w:t>
            </w:r>
          </w:p>
        </w:tc>
        <w:tc>
          <w:tcPr>
            <w:tcW w:w="1043" w:type="dxa"/>
            <w:vMerge w:val="restart"/>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宋体" w:cs="仿宋_GB2312"/>
                <w:kern w:val="0"/>
                <w:sz w:val="20"/>
                <w:szCs w:val="20"/>
                <w:lang w:bidi="ar"/>
              </w:rPr>
            </w:pPr>
            <w:r>
              <w:rPr>
                <w:rFonts w:hAnsi="宋体" w:cs="仿宋_GB2312" w:hint="eastAsia"/>
                <w:kern w:val="0"/>
                <w:sz w:val="20"/>
                <w:szCs w:val="20"/>
                <w:lang w:bidi="ar"/>
              </w:rPr>
              <w:t>贵州省</w:t>
            </w:r>
          </w:p>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林业局</w:t>
            </w:r>
          </w:p>
        </w:tc>
        <w:tc>
          <w:tcPr>
            <w:tcW w:w="735" w:type="dxa"/>
            <w:vMerge w:val="restart"/>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林业</w:t>
            </w:r>
          </w:p>
        </w:tc>
        <w:tc>
          <w:tcPr>
            <w:tcW w:w="189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新一轮退耕还林补助</w:t>
            </w:r>
          </w:p>
        </w:tc>
        <w:tc>
          <w:tcPr>
            <w:tcW w:w="61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退耕补助</w:t>
            </w:r>
          </w:p>
        </w:tc>
        <w:tc>
          <w:tcPr>
            <w:tcW w:w="130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一年一次</w:t>
            </w:r>
          </w:p>
        </w:tc>
        <w:tc>
          <w:tcPr>
            <w:tcW w:w="237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2024</w:t>
            </w:r>
            <w:r>
              <w:rPr>
                <w:rFonts w:hAnsi="宋体" w:cs="仿宋_GB2312" w:hint="eastAsia"/>
                <w:kern w:val="0"/>
                <w:sz w:val="20"/>
                <w:szCs w:val="20"/>
                <w:lang w:bidi="ar"/>
              </w:rPr>
              <w:t>年</w:t>
            </w:r>
            <w:r>
              <w:rPr>
                <w:rFonts w:hAnsi="宋体" w:cs="仿宋_GB2312" w:hint="eastAsia"/>
                <w:kern w:val="0"/>
                <w:sz w:val="20"/>
                <w:szCs w:val="20"/>
                <w:lang w:bidi="ar"/>
              </w:rPr>
              <w:t>12</w:t>
            </w:r>
            <w:r>
              <w:rPr>
                <w:rFonts w:hAnsi="宋体" w:cs="仿宋_GB2312" w:hint="eastAsia"/>
                <w:kern w:val="0"/>
                <w:sz w:val="20"/>
                <w:szCs w:val="20"/>
                <w:lang w:bidi="ar"/>
              </w:rPr>
              <w:t>月底前</w:t>
            </w:r>
          </w:p>
        </w:tc>
        <w:tc>
          <w:tcPr>
            <w:tcW w:w="3018"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1.2020</w:t>
            </w:r>
            <w:r>
              <w:rPr>
                <w:rFonts w:hAnsi="宋体" w:cs="仿宋_GB2312" w:hint="eastAsia"/>
                <w:kern w:val="0"/>
                <w:sz w:val="20"/>
                <w:szCs w:val="20"/>
                <w:lang w:bidi="ar"/>
              </w:rPr>
              <w:t>年退耕还林计划任务第三次补助资金，补助标准为</w:t>
            </w:r>
            <w:r>
              <w:rPr>
                <w:rFonts w:hAnsi="宋体" w:cs="仿宋_GB2312" w:hint="eastAsia"/>
                <w:kern w:val="0"/>
                <w:sz w:val="20"/>
                <w:szCs w:val="20"/>
                <w:lang w:bidi="ar"/>
              </w:rPr>
              <w:t>400</w:t>
            </w:r>
            <w:r>
              <w:rPr>
                <w:rFonts w:hAnsi="宋体" w:cs="仿宋_GB2312" w:hint="eastAsia"/>
                <w:kern w:val="0"/>
                <w:sz w:val="20"/>
                <w:szCs w:val="20"/>
                <w:lang w:bidi="ar"/>
              </w:rPr>
              <w:t>元</w:t>
            </w:r>
            <w:r>
              <w:rPr>
                <w:rFonts w:hAnsi="宋体" w:cs="仿宋_GB2312" w:hint="eastAsia"/>
                <w:kern w:val="0"/>
                <w:sz w:val="20"/>
                <w:szCs w:val="20"/>
                <w:lang w:bidi="ar"/>
              </w:rPr>
              <w:t>/</w:t>
            </w:r>
            <w:r>
              <w:rPr>
                <w:rFonts w:hAnsi="宋体" w:cs="仿宋_GB2312" w:hint="eastAsia"/>
                <w:kern w:val="0"/>
                <w:sz w:val="20"/>
                <w:szCs w:val="20"/>
                <w:lang w:bidi="ar"/>
              </w:rPr>
              <w:t>亩。</w:t>
            </w:r>
            <w:r>
              <w:rPr>
                <w:rFonts w:hAnsi="宋体" w:cs="仿宋_GB2312" w:hint="eastAsia"/>
                <w:kern w:val="0"/>
                <w:sz w:val="20"/>
                <w:szCs w:val="20"/>
                <w:lang w:bidi="ar"/>
              </w:rPr>
              <w:t>2.2024</w:t>
            </w:r>
            <w:r>
              <w:rPr>
                <w:rFonts w:hAnsi="宋体" w:cs="仿宋_GB2312" w:hint="eastAsia"/>
                <w:kern w:val="0"/>
                <w:sz w:val="20"/>
                <w:szCs w:val="20"/>
                <w:lang w:bidi="ar"/>
              </w:rPr>
              <w:t>年度新一轮退耕还林延长期补助资金，补助标准为</w:t>
            </w:r>
            <w:r>
              <w:rPr>
                <w:rFonts w:hAnsi="宋体" w:cs="仿宋_GB2312" w:hint="eastAsia"/>
                <w:kern w:val="0"/>
                <w:sz w:val="20"/>
                <w:szCs w:val="20"/>
                <w:lang w:bidi="ar"/>
              </w:rPr>
              <w:t>100</w:t>
            </w:r>
            <w:r>
              <w:rPr>
                <w:rFonts w:hAnsi="宋体" w:cs="仿宋_GB2312" w:hint="eastAsia"/>
                <w:kern w:val="0"/>
                <w:sz w:val="20"/>
                <w:szCs w:val="20"/>
                <w:lang w:bidi="ar"/>
              </w:rPr>
              <w:t>元</w:t>
            </w:r>
            <w:r>
              <w:rPr>
                <w:rFonts w:hAnsi="宋体" w:cs="仿宋_GB2312" w:hint="eastAsia"/>
                <w:kern w:val="0"/>
                <w:sz w:val="20"/>
                <w:szCs w:val="20"/>
                <w:lang w:bidi="ar"/>
              </w:rPr>
              <w:t>/</w:t>
            </w:r>
            <w:r>
              <w:rPr>
                <w:rFonts w:hAnsi="宋体" w:cs="仿宋_GB2312" w:hint="eastAsia"/>
                <w:kern w:val="0"/>
                <w:sz w:val="20"/>
                <w:szCs w:val="20"/>
                <w:lang w:bidi="ar"/>
              </w:rPr>
              <w:t>亩（涉及</w:t>
            </w:r>
            <w:r>
              <w:rPr>
                <w:rFonts w:hAnsi="宋体" w:cs="仿宋_GB2312" w:hint="eastAsia"/>
                <w:kern w:val="0"/>
                <w:sz w:val="20"/>
                <w:szCs w:val="20"/>
                <w:lang w:bidi="ar"/>
              </w:rPr>
              <w:t>2015</w:t>
            </w:r>
            <w:r>
              <w:rPr>
                <w:rFonts w:hAnsi="宋体" w:cs="仿宋_GB2312" w:hint="eastAsia"/>
                <w:kern w:val="0"/>
                <w:sz w:val="20"/>
                <w:szCs w:val="20"/>
                <w:lang w:bidi="ar"/>
              </w:rPr>
              <w:t>-</w:t>
            </w:r>
            <w:r>
              <w:rPr>
                <w:rFonts w:hAnsi="宋体" w:cs="仿宋_GB2312" w:hint="eastAsia"/>
                <w:kern w:val="0"/>
                <w:sz w:val="20"/>
                <w:szCs w:val="20"/>
                <w:lang w:bidi="ar"/>
              </w:rPr>
              <w:t>2019</w:t>
            </w:r>
            <w:r>
              <w:rPr>
                <w:rFonts w:hAnsi="宋体" w:cs="仿宋_GB2312" w:hint="eastAsia"/>
                <w:kern w:val="0"/>
                <w:sz w:val="20"/>
                <w:szCs w:val="20"/>
                <w:lang w:bidi="ar"/>
              </w:rPr>
              <w:t>年度计划任务）。</w:t>
            </w:r>
          </w:p>
        </w:tc>
        <w:tc>
          <w:tcPr>
            <w:tcW w:w="1221"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到户</w:t>
            </w:r>
          </w:p>
        </w:tc>
      </w:tr>
      <w:tr w:rsidR="00925AA4">
        <w:trPr>
          <w:trHeight w:val="620"/>
          <w:jc w:val="center"/>
        </w:trPr>
        <w:tc>
          <w:tcPr>
            <w:tcW w:w="558"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kern w:val="0"/>
                <w:sz w:val="20"/>
                <w:szCs w:val="20"/>
                <w:lang w:bidi="ar"/>
              </w:rPr>
            </w:pPr>
            <w:r>
              <w:rPr>
                <w:rFonts w:hAnsi="宋体" w:cs="仿宋_GB2312"/>
                <w:color w:val="000000"/>
                <w:kern w:val="0"/>
                <w:sz w:val="20"/>
                <w:szCs w:val="20"/>
                <w:lang w:bidi="ar"/>
              </w:rPr>
              <w:t>45</w:t>
            </w:r>
          </w:p>
        </w:tc>
        <w:tc>
          <w:tcPr>
            <w:tcW w:w="1043" w:type="dxa"/>
            <w:vMerge/>
            <w:tcBorders>
              <w:tl2br w:val="nil"/>
              <w:tr2bl w:val="nil"/>
            </w:tcBorders>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735" w:type="dxa"/>
            <w:vMerge/>
            <w:tcBorders>
              <w:tl2br w:val="nil"/>
              <w:tr2bl w:val="nil"/>
            </w:tcBorders>
            <w:noWrap/>
            <w:tcMar>
              <w:top w:w="15" w:type="dxa"/>
              <w:left w:w="15" w:type="dxa"/>
              <w:right w:w="15" w:type="dxa"/>
            </w:tcMar>
            <w:vAlign w:val="center"/>
          </w:tcPr>
          <w:p w:rsidR="00925AA4" w:rsidRDefault="00925AA4">
            <w:pPr>
              <w:widowControl/>
              <w:spacing w:line="240" w:lineRule="exact"/>
              <w:jc w:val="center"/>
              <w:textAlignment w:val="center"/>
              <w:rPr>
                <w:rFonts w:hAnsi="仿宋_GB2312" w:cs="仿宋_GB2312"/>
                <w:sz w:val="20"/>
                <w:szCs w:val="20"/>
              </w:rPr>
            </w:pPr>
          </w:p>
        </w:tc>
        <w:tc>
          <w:tcPr>
            <w:tcW w:w="189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宋体" w:cs="仿宋_GB2312"/>
                <w:kern w:val="0"/>
                <w:sz w:val="20"/>
                <w:szCs w:val="20"/>
                <w:lang w:bidi="ar"/>
              </w:rPr>
            </w:pPr>
            <w:r>
              <w:rPr>
                <w:rFonts w:hAnsi="宋体" w:cs="仿宋_GB2312" w:hint="eastAsia"/>
                <w:kern w:val="0"/>
                <w:sz w:val="20"/>
                <w:szCs w:val="20"/>
                <w:lang w:bidi="ar"/>
              </w:rPr>
              <w:t>地方级公益林生态</w:t>
            </w:r>
          </w:p>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保护补偿</w:t>
            </w:r>
          </w:p>
        </w:tc>
        <w:tc>
          <w:tcPr>
            <w:tcW w:w="61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生态补偿</w:t>
            </w:r>
          </w:p>
        </w:tc>
        <w:tc>
          <w:tcPr>
            <w:tcW w:w="130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一年一次</w:t>
            </w:r>
          </w:p>
        </w:tc>
        <w:tc>
          <w:tcPr>
            <w:tcW w:w="237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2024</w:t>
            </w:r>
            <w:r>
              <w:rPr>
                <w:rFonts w:hAnsi="宋体" w:cs="仿宋_GB2312" w:hint="eastAsia"/>
                <w:kern w:val="0"/>
                <w:sz w:val="20"/>
                <w:szCs w:val="20"/>
                <w:lang w:bidi="ar"/>
              </w:rPr>
              <w:t>年</w:t>
            </w:r>
            <w:r>
              <w:rPr>
                <w:rFonts w:hAnsi="宋体" w:cs="仿宋_GB2312" w:hint="eastAsia"/>
                <w:kern w:val="0"/>
                <w:sz w:val="20"/>
                <w:szCs w:val="20"/>
                <w:lang w:bidi="ar"/>
              </w:rPr>
              <w:t>12</w:t>
            </w:r>
            <w:r>
              <w:rPr>
                <w:rFonts w:hAnsi="宋体" w:cs="仿宋_GB2312" w:hint="eastAsia"/>
                <w:kern w:val="0"/>
                <w:sz w:val="20"/>
                <w:szCs w:val="20"/>
                <w:lang w:bidi="ar"/>
              </w:rPr>
              <w:t>月底前</w:t>
            </w:r>
          </w:p>
        </w:tc>
        <w:tc>
          <w:tcPr>
            <w:tcW w:w="3018" w:type="dxa"/>
            <w:tcBorders>
              <w:tl2br w:val="nil"/>
              <w:tr2bl w:val="nil"/>
            </w:tcBorders>
            <w:tcMar>
              <w:top w:w="15" w:type="dxa"/>
              <w:left w:w="15" w:type="dxa"/>
              <w:right w:w="15" w:type="dxa"/>
            </w:tcMar>
            <w:vAlign w:val="center"/>
          </w:tcPr>
          <w:p w:rsidR="00925AA4" w:rsidRDefault="007C1086">
            <w:pPr>
              <w:widowControl/>
              <w:spacing w:line="240" w:lineRule="exact"/>
              <w:textAlignment w:val="center"/>
              <w:rPr>
                <w:rFonts w:hAnsi="仿宋_GB2312" w:cs="仿宋_GB2312"/>
                <w:kern w:val="0"/>
                <w:sz w:val="20"/>
                <w:szCs w:val="20"/>
                <w:lang w:bidi="ar"/>
              </w:rPr>
            </w:pPr>
            <w:r>
              <w:rPr>
                <w:rFonts w:hAnsi="宋体" w:cs="仿宋_GB2312" w:hint="eastAsia"/>
                <w:kern w:val="0"/>
                <w:sz w:val="20"/>
                <w:szCs w:val="20"/>
                <w:lang w:bidi="ar"/>
              </w:rPr>
              <w:t>地方级公益林全年应发数根据补助面积及补助标准确定，补偿资金由省、市、县按照</w:t>
            </w:r>
            <w:r>
              <w:rPr>
                <w:rFonts w:hAnsi="宋体" w:cs="仿宋_GB2312" w:hint="eastAsia"/>
                <w:kern w:val="0"/>
                <w:sz w:val="20"/>
                <w:szCs w:val="20"/>
                <w:lang w:bidi="ar"/>
              </w:rPr>
              <w:t>4</w:t>
            </w:r>
            <w:r>
              <w:rPr>
                <w:rFonts w:hAnsi="宋体" w:cs="仿宋_GB2312" w:hint="eastAsia"/>
                <w:kern w:val="0"/>
                <w:sz w:val="20"/>
                <w:szCs w:val="20"/>
                <w:lang w:bidi="ar"/>
              </w:rPr>
              <w:t>：</w:t>
            </w:r>
            <w:r>
              <w:rPr>
                <w:rFonts w:hAnsi="宋体" w:cs="仿宋_GB2312" w:hint="eastAsia"/>
                <w:kern w:val="0"/>
                <w:sz w:val="20"/>
                <w:szCs w:val="20"/>
                <w:lang w:bidi="ar"/>
              </w:rPr>
              <w:t>3</w:t>
            </w:r>
            <w:r>
              <w:rPr>
                <w:rFonts w:hAnsi="宋体" w:cs="仿宋_GB2312" w:hint="eastAsia"/>
                <w:kern w:val="0"/>
                <w:sz w:val="20"/>
                <w:szCs w:val="20"/>
                <w:lang w:bidi="ar"/>
              </w:rPr>
              <w:t>：</w:t>
            </w:r>
            <w:r>
              <w:rPr>
                <w:rFonts w:hAnsi="宋体" w:cs="仿宋_GB2312" w:hint="eastAsia"/>
                <w:kern w:val="0"/>
                <w:sz w:val="20"/>
                <w:szCs w:val="20"/>
                <w:lang w:bidi="ar"/>
              </w:rPr>
              <w:t>3</w:t>
            </w:r>
            <w:r>
              <w:rPr>
                <w:rFonts w:hAnsi="宋体" w:cs="仿宋_GB2312" w:hint="eastAsia"/>
                <w:kern w:val="0"/>
                <w:sz w:val="20"/>
                <w:szCs w:val="20"/>
                <w:lang w:bidi="ar"/>
              </w:rPr>
              <w:t>分级负担。</w:t>
            </w:r>
          </w:p>
        </w:tc>
        <w:tc>
          <w:tcPr>
            <w:tcW w:w="1221"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kern w:val="0"/>
                <w:sz w:val="20"/>
                <w:szCs w:val="20"/>
                <w:lang w:bidi="ar"/>
              </w:rPr>
            </w:pPr>
            <w:r>
              <w:rPr>
                <w:rFonts w:hAnsi="宋体" w:cs="仿宋_GB2312" w:hint="eastAsia"/>
                <w:kern w:val="0"/>
                <w:sz w:val="20"/>
                <w:szCs w:val="20"/>
                <w:lang w:bidi="ar"/>
              </w:rPr>
              <w:t>到户</w:t>
            </w:r>
          </w:p>
        </w:tc>
      </w:tr>
      <w:tr w:rsidR="00925AA4">
        <w:trPr>
          <w:trHeight w:val="803"/>
          <w:jc w:val="center"/>
        </w:trPr>
        <w:tc>
          <w:tcPr>
            <w:tcW w:w="558"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sz w:val="20"/>
                <w:szCs w:val="20"/>
              </w:rPr>
            </w:pPr>
            <w:r>
              <w:rPr>
                <w:rFonts w:hAnsi="宋体" w:cs="仿宋_GB2312"/>
                <w:color w:val="000000"/>
                <w:kern w:val="0"/>
                <w:sz w:val="20"/>
                <w:szCs w:val="20"/>
                <w:lang w:bidi="ar"/>
              </w:rPr>
              <w:lastRenderedPageBreak/>
              <w:t>46</w:t>
            </w:r>
          </w:p>
        </w:tc>
        <w:tc>
          <w:tcPr>
            <w:tcW w:w="1043" w:type="dxa"/>
            <w:vMerge w:val="restart"/>
            <w:tcBorders>
              <w:tl2br w:val="nil"/>
              <w:tr2bl w:val="nil"/>
            </w:tcBorders>
            <w:tcMar>
              <w:top w:w="15" w:type="dxa"/>
              <w:left w:w="15" w:type="dxa"/>
              <w:right w:w="15" w:type="dxa"/>
            </w:tcMar>
            <w:vAlign w:val="center"/>
          </w:tcPr>
          <w:p w:rsidR="00925AA4" w:rsidRDefault="007C1086">
            <w:pPr>
              <w:widowControl/>
              <w:spacing w:line="240" w:lineRule="exact"/>
              <w:jc w:val="center"/>
              <w:rPr>
                <w:rFonts w:hAnsi="宋体" w:cs="仿宋_GB2312"/>
                <w:kern w:val="0"/>
                <w:sz w:val="20"/>
                <w:szCs w:val="20"/>
                <w:lang w:bidi="ar"/>
              </w:rPr>
            </w:pPr>
            <w:r>
              <w:rPr>
                <w:rFonts w:hAnsi="宋体" w:cs="仿宋_GB2312" w:hint="eastAsia"/>
                <w:kern w:val="0"/>
                <w:sz w:val="20"/>
                <w:szCs w:val="20"/>
                <w:lang w:bidi="ar"/>
              </w:rPr>
              <w:t>贵州省</w:t>
            </w:r>
          </w:p>
          <w:p w:rsidR="00925AA4" w:rsidRDefault="007C1086">
            <w:pPr>
              <w:widowControl/>
              <w:spacing w:line="240" w:lineRule="exact"/>
              <w:jc w:val="center"/>
              <w:rPr>
                <w:rFonts w:hAnsi="仿宋_GB2312" w:cs="仿宋_GB2312"/>
                <w:sz w:val="20"/>
                <w:szCs w:val="20"/>
              </w:rPr>
            </w:pPr>
            <w:r>
              <w:rPr>
                <w:rFonts w:hAnsi="宋体" w:cs="仿宋_GB2312" w:hint="eastAsia"/>
                <w:kern w:val="0"/>
                <w:sz w:val="20"/>
                <w:szCs w:val="20"/>
                <w:lang w:bidi="ar"/>
              </w:rPr>
              <w:t>林业局</w:t>
            </w:r>
          </w:p>
        </w:tc>
        <w:tc>
          <w:tcPr>
            <w:tcW w:w="735" w:type="dxa"/>
            <w:vMerge w:val="restart"/>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林业</w:t>
            </w:r>
          </w:p>
        </w:tc>
        <w:tc>
          <w:tcPr>
            <w:tcW w:w="189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生态护林员劳务补助</w:t>
            </w:r>
          </w:p>
        </w:tc>
        <w:tc>
          <w:tcPr>
            <w:tcW w:w="61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生态护林</w:t>
            </w:r>
          </w:p>
        </w:tc>
        <w:tc>
          <w:tcPr>
            <w:tcW w:w="130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每月一次</w:t>
            </w:r>
          </w:p>
        </w:tc>
        <w:tc>
          <w:tcPr>
            <w:tcW w:w="237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按月发放</w:t>
            </w:r>
          </w:p>
        </w:tc>
        <w:tc>
          <w:tcPr>
            <w:tcW w:w="3018" w:type="dxa"/>
            <w:tcBorders>
              <w:tl2br w:val="nil"/>
              <w:tr2bl w:val="nil"/>
            </w:tcBorders>
            <w:tcMar>
              <w:top w:w="15" w:type="dxa"/>
              <w:left w:w="15" w:type="dxa"/>
              <w:right w:w="15" w:type="dxa"/>
            </w:tcMar>
            <w:vAlign w:val="center"/>
          </w:tcPr>
          <w:p w:rsidR="00925AA4" w:rsidRDefault="007C1086">
            <w:pPr>
              <w:widowControl/>
              <w:spacing w:line="240" w:lineRule="exact"/>
              <w:textAlignment w:val="center"/>
              <w:rPr>
                <w:rFonts w:hAnsi="仿宋_GB2312" w:cs="仿宋_GB2312"/>
                <w:sz w:val="20"/>
                <w:szCs w:val="20"/>
              </w:rPr>
            </w:pPr>
            <w:r>
              <w:rPr>
                <w:rFonts w:hAnsi="宋体" w:cs="仿宋_GB2312" w:hint="eastAsia"/>
                <w:kern w:val="0"/>
                <w:sz w:val="20"/>
                <w:szCs w:val="20"/>
                <w:lang w:bidi="ar"/>
              </w:rPr>
              <w:t>生态护林员全年应发数根据区（县）生态护林员人数和年度补助标准确定。</w:t>
            </w:r>
          </w:p>
        </w:tc>
        <w:tc>
          <w:tcPr>
            <w:tcW w:w="1221"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到人</w:t>
            </w:r>
          </w:p>
        </w:tc>
      </w:tr>
      <w:tr w:rsidR="00925AA4">
        <w:trPr>
          <w:trHeight w:val="715"/>
          <w:jc w:val="center"/>
        </w:trPr>
        <w:tc>
          <w:tcPr>
            <w:tcW w:w="558"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sz w:val="20"/>
                <w:szCs w:val="20"/>
              </w:rPr>
            </w:pPr>
            <w:r>
              <w:rPr>
                <w:rFonts w:hAnsi="宋体" w:cs="仿宋_GB2312"/>
                <w:color w:val="000000"/>
                <w:kern w:val="0"/>
                <w:sz w:val="20"/>
                <w:szCs w:val="20"/>
                <w:lang w:bidi="ar"/>
              </w:rPr>
              <w:t>47</w:t>
            </w:r>
          </w:p>
        </w:tc>
        <w:tc>
          <w:tcPr>
            <w:tcW w:w="1043" w:type="dxa"/>
            <w:vMerge/>
            <w:tcBorders>
              <w:tl2br w:val="nil"/>
              <w:tr2bl w:val="nil"/>
            </w:tcBorders>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735" w:type="dxa"/>
            <w:vMerge/>
            <w:tcBorders>
              <w:tl2br w:val="nil"/>
              <w:tr2bl w:val="nil"/>
            </w:tcBorders>
            <w:noWrap/>
            <w:tcMar>
              <w:top w:w="15" w:type="dxa"/>
              <w:left w:w="15" w:type="dxa"/>
              <w:right w:w="15" w:type="dxa"/>
            </w:tcMar>
            <w:vAlign w:val="center"/>
          </w:tcPr>
          <w:p w:rsidR="00925AA4" w:rsidRDefault="00925AA4">
            <w:pPr>
              <w:widowControl/>
              <w:spacing w:line="240" w:lineRule="exact"/>
              <w:jc w:val="center"/>
              <w:textAlignment w:val="center"/>
              <w:rPr>
                <w:rFonts w:hAnsi="仿宋_GB2312" w:cs="仿宋_GB2312"/>
                <w:sz w:val="20"/>
                <w:szCs w:val="20"/>
              </w:rPr>
            </w:pPr>
          </w:p>
        </w:tc>
        <w:tc>
          <w:tcPr>
            <w:tcW w:w="189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天然林管护补助</w:t>
            </w:r>
          </w:p>
        </w:tc>
        <w:tc>
          <w:tcPr>
            <w:tcW w:w="61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天然管护</w:t>
            </w:r>
          </w:p>
        </w:tc>
        <w:tc>
          <w:tcPr>
            <w:tcW w:w="130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按合同约定</w:t>
            </w:r>
          </w:p>
        </w:tc>
        <w:tc>
          <w:tcPr>
            <w:tcW w:w="2370"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2024</w:t>
            </w:r>
            <w:r>
              <w:rPr>
                <w:rFonts w:hAnsi="宋体" w:cs="仿宋_GB2312" w:hint="eastAsia"/>
                <w:kern w:val="0"/>
                <w:sz w:val="20"/>
                <w:szCs w:val="20"/>
                <w:lang w:bidi="ar"/>
              </w:rPr>
              <w:t>年</w:t>
            </w:r>
            <w:r>
              <w:rPr>
                <w:rFonts w:hAnsi="宋体" w:cs="仿宋_GB2312" w:hint="eastAsia"/>
                <w:kern w:val="0"/>
                <w:sz w:val="20"/>
                <w:szCs w:val="20"/>
                <w:lang w:bidi="ar"/>
              </w:rPr>
              <w:t>12</w:t>
            </w:r>
            <w:r>
              <w:rPr>
                <w:rFonts w:hAnsi="宋体" w:cs="仿宋_GB2312" w:hint="eastAsia"/>
                <w:kern w:val="0"/>
                <w:sz w:val="20"/>
                <w:szCs w:val="20"/>
                <w:lang w:bidi="ar"/>
              </w:rPr>
              <w:t>月底前</w:t>
            </w:r>
          </w:p>
        </w:tc>
        <w:tc>
          <w:tcPr>
            <w:tcW w:w="3018" w:type="dxa"/>
            <w:tcBorders>
              <w:tl2br w:val="nil"/>
              <w:tr2bl w:val="nil"/>
            </w:tcBorders>
            <w:tcMar>
              <w:top w:w="15" w:type="dxa"/>
              <w:left w:w="15" w:type="dxa"/>
              <w:right w:w="15" w:type="dxa"/>
            </w:tcMar>
            <w:vAlign w:val="center"/>
          </w:tcPr>
          <w:p w:rsidR="00925AA4" w:rsidRDefault="007C1086">
            <w:pPr>
              <w:widowControl/>
              <w:spacing w:line="240" w:lineRule="exact"/>
              <w:textAlignment w:val="center"/>
              <w:rPr>
                <w:rFonts w:hAnsi="仿宋_GB2312" w:cs="仿宋_GB2312"/>
                <w:sz w:val="20"/>
                <w:szCs w:val="20"/>
              </w:rPr>
            </w:pPr>
            <w:r>
              <w:rPr>
                <w:rFonts w:hAnsi="宋体" w:cs="仿宋_GB2312" w:hint="eastAsia"/>
                <w:kern w:val="0"/>
                <w:sz w:val="20"/>
                <w:szCs w:val="20"/>
                <w:lang w:bidi="ar"/>
              </w:rPr>
              <w:t>根据到区（县）天然林管护补助金额填报。</w:t>
            </w:r>
          </w:p>
        </w:tc>
        <w:tc>
          <w:tcPr>
            <w:tcW w:w="1221"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到人</w:t>
            </w:r>
          </w:p>
        </w:tc>
      </w:tr>
      <w:tr w:rsidR="00925AA4">
        <w:trPr>
          <w:trHeight w:val="834"/>
          <w:jc w:val="center"/>
        </w:trPr>
        <w:tc>
          <w:tcPr>
            <w:tcW w:w="558"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sz w:val="20"/>
                <w:szCs w:val="20"/>
              </w:rPr>
            </w:pPr>
            <w:r>
              <w:rPr>
                <w:rFonts w:hAnsi="宋体" w:cs="仿宋_GB2312"/>
                <w:color w:val="000000"/>
                <w:kern w:val="0"/>
                <w:sz w:val="20"/>
                <w:szCs w:val="20"/>
                <w:lang w:bidi="ar"/>
              </w:rPr>
              <w:t>48</w:t>
            </w:r>
          </w:p>
        </w:tc>
        <w:tc>
          <w:tcPr>
            <w:tcW w:w="1043"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中国共产主义青年团贵州省委员会</w:t>
            </w:r>
          </w:p>
        </w:tc>
        <w:tc>
          <w:tcPr>
            <w:tcW w:w="73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团委</w:t>
            </w:r>
          </w:p>
        </w:tc>
        <w:tc>
          <w:tcPr>
            <w:tcW w:w="189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西部计划志愿者补贴</w:t>
            </w:r>
          </w:p>
        </w:tc>
        <w:tc>
          <w:tcPr>
            <w:tcW w:w="61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志愿补贴</w:t>
            </w:r>
          </w:p>
        </w:tc>
        <w:tc>
          <w:tcPr>
            <w:tcW w:w="130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每月一次</w:t>
            </w:r>
          </w:p>
        </w:tc>
        <w:tc>
          <w:tcPr>
            <w:tcW w:w="2370"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每月底前</w:t>
            </w:r>
          </w:p>
        </w:tc>
        <w:tc>
          <w:tcPr>
            <w:tcW w:w="3018" w:type="dxa"/>
            <w:tcBorders>
              <w:tl2br w:val="nil"/>
              <w:tr2bl w:val="nil"/>
            </w:tcBorders>
            <w:noWrap/>
            <w:tcMar>
              <w:top w:w="15" w:type="dxa"/>
              <w:left w:w="15" w:type="dxa"/>
              <w:right w:w="15" w:type="dxa"/>
            </w:tcMar>
            <w:vAlign w:val="center"/>
          </w:tcPr>
          <w:p w:rsidR="00925AA4" w:rsidRDefault="007C1086">
            <w:pPr>
              <w:widowControl/>
              <w:spacing w:line="240" w:lineRule="exact"/>
              <w:textAlignment w:val="center"/>
              <w:rPr>
                <w:rFonts w:hAnsi="仿宋_GB2312" w:cs="仿宋_GB2312"/>
                <w:sz w:val="20"/>
                <w:szCs w:val="20"/>
              </w:rPr>
            </w:pPr>
            <w:r>
              <w:rPr>
                <w:rFonts w:hAnsi="宋体" w:cs="仿宋_GB2312" w:hint="eastAsia"/>
                <w:kern w:val="0"/>
                <w:sz w:val="20"/>
                <w:szCs w:val="20"/>
                <w:lang w:bidi="ar"/>
              </w:rPr>
              <w:t>志愿者每人每月</w:t>
            </w:r>
            <w:r>
              <w:rPr>
                <w:rFonts w:hAnsi="宋体" w:cs="仿宋_GB2312" w:hint="eastAsia"/>
                <w:kern w:val="0"/>
                <w:sz w:val="20"/>
                <w:szCs w:val="20"/>
                <w:lang w:bidi="ar"/>
              </w:rPr>
              <w:t>2200</w:t>
            </w:r>
            <w:r>
              <w:rPr>
                <w:rFonts w:hAnsi="宋体" w:cs="仿宋_GB2312" w:hint="eastAsia"/>
                <w:kern w:val="0"/>
                <w:sz w:val="20"/>
                <w:szCs w:val="20"/>
                <w:lang w:bidi="ar"/>
              </w:rPr>
              <w:t>元，根据服务县艰苦地区类型不同每月发放</w:t>
            </w:r>
            <w:r>
              <w:rPr>
                <w:rFonts w:hAnsi="宋体" w:cs="仿宋_GB2312" w:hint="eastAsia"/>
                <w:kern w:val="0"/>
                <w:sz w:val="20"/>
                <w:szCs w:val="20"/>
                <w:lang w:bidi="ar"/>
              </w:rPr>
              <w:t>0</w:t>
            </w:r>
            <w:r>
              <w:rPr>
                <w:rFonts w:hAnsi="宋体" w:cs="仿宋_GB2312" w:hint="eastAsia"/>
                <w:kern w:val="0"/>
                <w:sz w:val="20"/>
                <w:szCs w:val="20"/>
                <w:lang w:bidi="ar"/>
              </w:rPr>
              <w:t>-</w:t>
            </w:r>
            <w:r>
              <w:rPr>
                <w:rFonts w:hAnsi="宋体" w:cs="仿宋_GB2312" w:hint="eastAsia"/>
                <w:kern w:val="0"/>
                <w:sz w:val="20"/>
                <w:szCs w:val="20"/>
                <w:lang w:bidi="ar"/>
              </w:rPr>
              <w:t>365</w:t>
            </w:r>
            <w:r>
              <w:rPr>
                <w:rFonts w:hAnsi="宋体" w:cs="仿宋_GB2312" w:hint="eastAsia"/>
                <w:kern w:val="0"/>
                <w:sz w:val="20"/>
                <w:szCs w:val="20"/>
                <w:lang w:bidi="ar"/>
              </w:rPr>
              <w:t>元不等的艰苦地区补贴，志愿者年度考核合格后发放第十三个月生活补贴</w:t>
            </w:r>
            <w:r>
              <w:rPr>
                <w:rFonts w:hAnsi="宋体" w:cs="仿宋_GB2312" w:hint="eastAsia"/>
                <w:kern w:val="0"/>
                <w:sz w:val="20"/>
                <w:szCs w:val="20"/>
                <w:lang w:bidi="ar"/>
              </w:rPr>
              <w:t>1519</w:t>
            </w:r>
            <w:r>
              <w:rPr>
                <w:rFonts w:hAnsi="宋体" w:cs="仿宋_GB2312" w:hint="eastAsia"/>
                <w:kern w:val="0"/>
                <w:sz w:val="20"/>
                <w:szCs w:val="20"/>
                <w:lang w:bidi="ar"/>
              </w:rPr>
              <w:t>元，交通补贴按平均每人每年</w:t>
            </w:r>
            <w:r>
              <w:rPr>
                <w:rFonts w:hAnsi="宋体" w:cs="仿宋_GB2312" w:hint="eastAsia"/>
                <w:kern w:val="0"/>
                <w:sz w:val="20"/>
                <w:szCs w:val="20"/>
                <w:lang w:bidi="ar"/>
              </w:rPr>
              <w:t>800</w:t>
            </w:r>
            <w:r>
              <w:rPr>
                <w:rFonts w:hAnsi="宋体" w:cs="仿宋_GB2312" w:hint="eastAsia"/>
                <w:kern w:val="0"/>
                <w:sz w:val="20"/>
                <w:szCs w:val="20"/>
                <w:lang w:bidi="ar"/>
              </w:rPr>
              <w:t>元的标准划拨（各县项目办应根据志愿者服务地距离家庭住址的里程数制定合理公平的交通补贴发放标准并落地实施），新到岗志愿者服务满</w:t>
            </w:r>
            <w:r>
              <w:rPr>
                <w:rFonts w:hAnsi="宋体" w:cs="仿宋_GB2312" w:hint="eastAsia"/>
                <w:kern w:val="0"/>
                <w:sz w:val="20"/>
                <w:szCs w:val="20"/>
                <w:lang w:bidi="ar"/>
              </w:rPr>
              <w:t>6</w:t>
            </w:r>
            <w:r>
              <w:rPr>
                <w:rFonts w:hAnsi="宋体" w:cs="仿宋_GB2312" w:hint="eastAsia"/>
                <w:kern w:val="0"/>
                <w:sz w:val="20"/>
                <w:szCs w:val="20"/>
                <w:lang w:bidi="ar"/>
              </w:rPr>
              <w:t>个月发放一次性安置费</w:t>
            </w:r>
            <w:r>
              <w:rPr>
                <w:rFonts w:hAnsi="宋体" w:cs="仿宋_GB2312" w:hint="eastAsia"/>
                <w:kern w:val="0"/>
                <w:sz w:val="20"/>
                <w:szCs w:val="20"/>
                <w:lang w:bidi="ar"/>
              </w:rPr>
              <w:t>2000</w:t>
            </w:r>
            <w:r>
              <w:rPr>
                <w:rFonts w:hAnsi="宋体" w:cs="仿宋_GB2312" w:hint="eastAsia"/>
                <w:kern w:val="0"/>
                <w:sz w:val="20"/>
                <w:szCs w:val="20"/>
                <w:lang w:bidi="ar"/>
              </w:rPr>
              <w:t>元，志愿者社保个人缴纳部分和单位缴纳部分。</w:t>
            </w:r>
          </w:p>
        </w:tc>
        <w:tc>
          <w:tcPr>
            <w:tcW w:w="1221"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到人</w:t>
            </w:r>
          </w:p>
        </w:tc>
      </w:tr>
      <w:tr w:rsidR="00925AA4">
        <w:trPr>
          <w:trHeight w:val="496"/>
          <w:jc w:val="center"/>
        </w:trPr>
        <w:tc>
          <w:tcPr>
            <w:tcW w:w="558"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sz w:val="20"/>
                <w:szCs w:val="20"/>
              </w:rPr>
            </w:pPr>
            <w:r>
              <w:rPr>
                <w:rFonts w:hAnsi="宋体" w:cs="仿宋_GB2312"/>
                <w:color w:val="000000"/>
                <w:kern w:val="0"/>
                <w:sz w:val="20"/>
                <w:szCs w:val="20"/>
                <w:lang w:bidi="ar"/>
              </w:rPr>
              <w:t>49</w:t>
            </w:r>
          </w:p>
        </w:tc>
        <w:tc>
          <w:tcPr>
            <w:tcW w:w="1043" w:type="dxa"/>
            <w:vMerge w:val="restart"/>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宋体" w:cs="仿宋_GB2312"/>
                <w:kern w:val="0"/>
                <w:sz w:val="20"/>
                <w:szCs w:val="20"/>
                <w:lang w:bidi="ar"/>
              </w:rPr>
            </w:pPr>
            <w:r>
              <w:rPr>
                <w:rFonts w:hAnsi="宋体" w:cs="仿宋_GB2312" w:hint="eastAsia"/>
                <w:kern w:val="0"/>
                <w:sz w:val="20"/>
                <w:szCs w:val="20"/>
                <w:lang w:bidi="ar"/>
              </w:rPr>
              <w:t>贵州省</w:t>
            </w:r>
          </w:p>
          <w:p w:rsidR="00925AA4" w:rsidRDefault="007C1086">
            <w:pPr>
              <w:widowControl/>
              <w:spacing w:line="240" w:lineRule="exact"/>
              <w:jc w:val="center"/>
              <w:textAlignment w:val="center"/>
              <w:rPr>
                <w:rFonts w:hAnsi="宋体" w:cs="仿宋_GB2312"/>
                <w:kern w:val="0"/>
                <w:sz w:val="20"/>
                <w:szCs w:val="20"/>
                <w:lang w:bidi="ar"/>
              </w:rPr>
            </w:pPr>
            <w:r>
              <w:rPr>
                <w:rFonts w:hAnsi="宋体" w:cs="仿宋_GB2312" w:hint="eastAsia"/>
                <w:kern w:val="0"/>
                <w:sz w:val="20"/>
                <w:szCs w:val="20"/>
                <w:lang w:bidi="ar"/>
              </w:rPr>
              <w:t>残疾人</w:t>
            </w:r>
          </w:p>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联合会</w:t>
            </w:r>
          </w:p>
        </w:tc>
        <w:tc>
          <w:tcPr>
            <w:tcW w:w="735" w:type="dxa"/>
            <w:vMerge w:val="restart"/>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残联</w:t>
            </w:r>
          </w:p>
        </w:tc>
        <w:tc>
          <w:tcPr>
            <w:tcW w:w="189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“圆梦大学</w:t>
            </w:r>
            <w:r>
              <w:rPr>
                <w:rFonts w:hAnsi="宋体" w:cs="仿宋_GB2312" w:hint="eastAsia"/>
                <w:kern w:val="0"/>
                <w:sz w:val="20"/>
                <w:szCs w:val="20"/>
                <w:lang w:bidi="ar"/>
              </w:rPr>
              <w:t xml:space="preserve"> </w:t>
            </w:r>
            <w:r>
              <w:rPr>
                <w:rFonts w:hAnsi="宋体" w:cs="仿宋_GB2312" w:hint="eastAsia"/>
                <w:kern w:val="0"/>
                <w:sz w:val="20"/>
                <w:szCs w:val="20"/>
                <w:lang w:bidi="ar"/>
              </w:rPr>
              <w:t>励志成才”残疾大学新生阳光助学项目</w:t>
            </w:r>
          </w:p>
        </w:tc>
        <w:tc>
          <w:tcPr>
            <w:tcW w:w="61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阳光助学</w:t>
            </w:r>
          </w:p>
        </w:tc>
        <w:tc>
          <w:tcPr>
            <w:tcW w:w="130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一年一次</w:t>
            </w:r>
          </w:p>
        </w:tc>
        <w:tc>
          <w:tcPr>
            <w:tcW w:w="2370"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每年年底之前</w:t>
            </w:r>
          </w:p>
        </w:tc>
        <w:tc>
          <w:tcPr>
            <w:tcW w:w="3018" w:type="dxa"/>
            <w:tcBorders>
              <w:tl2br w:val="nil"/>
              <w:tr2bl w:val="nil"/>
            </w:tcBorders>
            <w:noWrap/>
            <w:tcMar>
              <w:top w:w="15" w:type="dxa"/>
              <w:left w:w="15" w:type="dxa"/>
              <w:right w:w="15" w:type="dxa"/>
            </w:tcMar>
            <w:vAlign w:val="center"/>
          </w:tcPr>
          <w:p w:rsidR="00925AA4" w:rsidRDefault="007C1086">
            <w:pPr>
              <w:widowControl/>
              <w:spacing w:line="240" w:lineRule="exact"/>
              <w:textAlignment w:val="center"/>
              <w:rPr>
                <w:rFonts w:hAnsi="仿宋_GB2312" w:cs="仿宋_GB2312"/>
                <w:sz w:val="20"/>
                <w:szCs w:val="20"/>
              </w:rPr>
            </w:pPr>
            <w:r>
              <w:rPr>
                <w:rFonts w:hAnsi="宋体" w:cs="仿宋_GB2312" w:hint="eastAsia"/>
                <w:kern w:val="0"/>
                <w:sz w:val="20"/>
                <w:szCs w:val="20"/>
                <w:lang w:bidi="ar"/>
              </w:rPr>
              <w:t>以上一年实际录取人数核发</w:t>
            </w:r>
            <w:r>
              <w:rPr>
                <w:rFonts w:hAnsi="宋体" w:cs="仿宋_GB2312" w:hint="eastAsia"/>
                <w:kern w:val="0"/>
                <w:sz w:val="20"/>
                <w:szCs w:val="20"/>
                <w:lang w:bidi="ar"/>
              </w:rPr>
              <w:t>(2000</w:t>
            </w:r>
            <w:r>
              <w:rPr>
                <w:rFonts w:hAnsi="宋体" w:cs="仿宋_GB2312" w:hint="eastAsia"/>
                <w:kern w:val="0"/>
                <w:sz w:val="20"/>
                <w:szCs w:val="20"/>
                <w:lang w:bidi="ar"/>
              </w:rPr>
              <w:t>元</w:t>
            </w:r>
            <w:r>
              <w:rPr>
                <w:rFonts w:hAnsi="宋体" w:cs="仿宋_GB2312" w:hint="eastAsia"/>
                <w:kern w:val="0"/>
                <w:sz w:val="20"/>
                <w:szCs w:val="20"/>
                <w:lang w:bidi="ar"/>
              </w:rPr>
              <w:t>/</w:t>
            </w:r>
            <w:r>
              <w:rPr>
                <w:rFonts w:hAnsi="宋体" w:cs="仿宋_GB2312" w:hint="eastAsia"/>
                <w:kern w:val="0"/>
                <w:sz w:val="20"/>
                <w:szCs w:val="20"/>
                <w:lang w:bidi="ar"/>
              </w:rPr>
              <w:t>人</w:t>
            </w:r>
            <w:r>
              <w:rPr>
                <w:rFonts w:hAnsi="宋体" w:cs="仿宋_GB2312" w:hint="eastAsia"/>
                <w:kern w:val="0"/>
                <w:sz w:val="20"/>
                <w:szCs w:val="20"/>
                <w:lang w:bidi="ar"/>
              </w:rPr>
              <w:t>)</w:t>
            </w:r>
          </w:p>
        </w:tc>
        <w:tc>
          <w:tcPr>
            <w:tcW w:w="1221"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到人</w:t>
            </w:r>
          </w:p>
        </w:tc>
      </w:tr>
      <w:tr w:rsidR="00925AA4">
        <w:trPr>
          <w:trHeight w:val="509"/>
          <w:jc w:val="center"/>
        </w:trPr>
        <w:tc>
          <w:tcPr>
            <w:tcW w:w="558"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sz w:val="20"/>
                <w:szCs w:val="20"/>
              </w:rPr>
            </w:pPr>
            <w:r>
              <w:rPr>
                <w:rFonts w:hAnsi="宋体" w:cs="仿宋_GB2312"/>
                <w:color w:val="000000"/>
                <w:kern w:val="0"/>
                <w:sz w:val="20"/>
                <w:szCs w:val="20"/>
                <w:lang w:bidi="ar"/>
              </w:rPr>
              <w:t>50</w:t>
            </w:r>
          </w:p>
        </w:tc>
        <w:tc>
          <w:tcPr>
            <w:tcW w:w="1043" w:type="dxa"/>
            <w:vMerge/>
            <w:tcBorders>
              <w:tl2br w:val="nil"/>
              <w:tr2bl w:val="nil"/>
            </w:tcBorders>
            <w:noWrap/>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735" w:type="dxa"/>
            <w:vMerge/>
            <w:tcBorders>
              <w:tl2br w:val="nil"/>
              <w:tr2bl w:val="nil"/>
            </w:tcBorders>
            <w:noWrap/>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189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残疾人机动轮椅车燃油补贴</w:t>
            </w:r>
          </w:p>
        </w:tc>
        <w:tc>
          <w:tcPr>
            <w:tcW w:w="61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燃油补贴</w:t>
            </w:r>
          </w:p>
        </w:tc>
        <w:tc>
          <w:tcPr>
            <w:tcW w:w="130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一年一次</w:t>
            </w:r>
          </w:p>
        </w:tc>
        <w:tc>
          <w:tcPr>
            <w:tcW w:w="2370"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每年年底之前</w:t>
            </w:r>
          </w:p>
        </w:tc>
        <w:tc>
          <w:tcPr>
            <w:tcW w:w="3018" w:type="dxa"/>
            <w:tcBorders>
              <w:tl2br w:val="nil"/>
              <w:tr2bl w:val="nil"/>
            </w:tcBorders>
            <w:tcMar>
              <w:top w:w="15" w:type="dxa"/>
              <w:left w:w="15" w:type="dxa"/>
              <w:right w:w="15" w:type="dxa"/>
            </w:tcMar>
            <w:vAlign w:val="center"/>
          </w:tcPr>
          <w:p w:rsidR="00925AA4" w:rsidRDefault="007C1086">
            <w:pPr>
              <w:widowControl/>
              <w:spacing w:line="240" w:lineRule="exact"/>
              <w:textAlignment w:val="center"/>
              <w:rPr>
                <w:rFonts w:hAnsi="仿宋_GB2312" w:cs="仿宋_GB2312"/>
                <w:sz w:val="20"/>
                <w:szCs w:val="20"/>
              </w:rPr>
            </w:pPr>
            <w:r>
              <w:rPr>
                <w:rFonts w:hAnsi="宋体" w:cs="仿宋_GB2312" w:hint="eastAsia"/>
                <w:kern w:val="0"/>
                <w:sz w:val="20"/>
                <w:szCs w:val="20"/>
                <w:lang w:bidi="ar"/>
              </w:rPr>
              <w:t>以系统数据核发（</w:t>
            </w:r>
            <w:r>
              <w:rPr>
                <w:rFonts w:hAnsi="宋体" w:cs="仿宋_GB2312" w:hint="eastAsia"/>
                <w:kern w:val="0"/>
                <w:sz w:val="20"/>
                <w:szCs w:val="20"/>
                <w:lang w:bidi="ar"/>
              </w:rPr>
              <w:t>260</w:t>
            </w:r>
            <w:r>
              <w:rPr>
                <w:rFonts w:hAnsi="宋体" w:cs="仿宋_GB2312" w:hint="eastAsia"/>
                <w:kern w:val="0"/>
                <w:sz w:val="20"/>
                <w:szCs w:val="20"/>
                <w:lang w:bidi="ar"/>
              </w:rPr>
              <w:t>元</w:t>
            </w:r>
            <w:r>
              <w:rPr>
                <w:rFonts w:hAnsi="宋体" w:cs="仿宋_GB2312" w:hint="eastAsia"/>
                <w:kern w:val="0"/>
                <w:sz w:val="20"/>
                <w:szCs w:val="20"/>
                <w:lang w:bidi="ar"/>
              </w:rPr>
              <w:t>/</w:t>
            </w:r>
            <w:r>
              <w:rPr>
                <w:rFonts w:hAnsi="宋体" w:cs="仿宋_GB2312" w:hint="eastAsia"/>
                <w:kern w:val="0"/>
                <w:sz w:val="20"/>
                <w:szCs w:val="20"/>
                <w:lang w:bidi="ar"/>
              </w:rPr>
              <w:t>人）</w:t>
            </w:r>
          </w:p>
        </w:tc>
        <w:tc>
          <w:tcPr>
            <w:tcW w:w="1221"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到人</w:t>
            </w:r>
          </w:p>
        </w:tc>
      </w:tr>
      <w:tr w:rsidR="00925AA4">
        <w:trPr>
          <w:trHeight w:val="582"/>
          <w:jc w:val="center"/>
        </w:trPr>
        <w:tc>
          <w:tcPr>
            <w:tcW w:w="558"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color w:val="000000"/>
                <w:sz w:val="20"/>
                <w:szCs w:val="20"/>
              </w:rPr>
            </w:pPr>
            <w:r>
              <w:rPr>
                <w:rFonts w:hAnsi="宋体" w:cs="仿宋_GB2312" w:hint="eastAsia"/>
                <w:color w:val="000000"/>
                <w:kern w:val="0"/>
                <w:sz w:val="20"/>
                <w:szCs w:val="20"/>
                <w:lang w:bidi="ar"/>
              </w:rPr>
              <w:t>51</w:t>
            </w:r>
          </w:p>
        </w:tc>
        <w:tc>
          <w:tcPr>
            <w:tcW w:w="1043" w:type="dxa"/>
            <w:vMerge/>
            <w:tcBorders>
              <w:tl2br w:val="nil"/>
              <w:tr2bl w:val="nil"/>
            </w:tcBorders>
            <w:noWrap/>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735" w:type="dxa"/>
            <w:vMerge/>
            <w:tcBorders>
              <w:tl2br w:val="nil"/>
              <w:tr2bl w:val="nil"/>
            </w:tcBorders>
            <w:noWrap/>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189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基层残联专职委员补贴</w:t>
            </w:r>
          </w:p>
        </w:tc>
        <w:tc>
          <w:tcPr>
            <w:tcW w:w="61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专职委员</w:t>
            </w:r>
          </w:p>
        </w:tc>
        <w:tc>
          <w:tcPr>
            <w:tcW w:w="130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一年一次</w:t>
            </w:r>
          </w:p>
        </w:tc>
        <w:tc>
          <w:tcPr>
            <w:tcW w:w="2370"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每年年底之前</w:t>
            </w:r>
          </w:p>
        </w:tc>
        <w:tc>
          <w:tcPr>
            <w:tcW w:w="3018" w:type="dxa"/>
            <w:tcBorders>
              <w:tl2br w:val="nil"/>
              <w:tr2bl w:val="nil"/>
            </w:tcBorders>
            <w:noWrap/>
            <w:tcMar>
              <w:top w:w="15" w:type="dxa"/>
              <w:left w:w="15" w:type="dxa"/>
              <w:right w:w="15" w:type="dxa"/>
            </w:tcMar>
            <w:vAlign w:val="center"/>
          </w:tcPr>
          <w:p w:rsidR="00925AA4" w:rsidRDefault="007C1086">
            <w:pPr>
              <w:widowControl/>
              <w:spacing w:line="240" w:lineRule="exact"/>
              <w:textAlignment w:val="center"/>
              <w:rPr>
                <w:rFonts w:hAnsi="仿宋_GB2312" w:cs="仿宋_GB2312"/>
                <w:sz w:val="20"/>
                <w:szCs w:val="20"/>
              </w:rPr>
            </w:pPr>
            <w:r>
              <w:rPr>
                <w:rFonts w:hAnsi="宋体" w:cs="仿宋_GB2312" w:hint="eastAsia"/>
                <w:kern w:val="0"/>
                <w:sz w:val="20"/>
                <w:szCs w:val="20"/>
                <w:lang w:bidi="ar"/>
              </w:rPr>
              <w:t>以各地申报数据核发（一类地区</w:t>
            </w:r>
            <w:r>
              <w:rPr>
                <w:rFonts w:hAnsi="宋体" w:cs="仿宋_GB2312" w:hint="eastAsia"/>
                <w:kern w:val="0"/>
                <w:sz w:val="20"/>
                <w:szCs w:val="20"/>
                <w:lang w:bidi="ar"/>
              </w:rPr>
              <w:t>1000</w:t>
            </w:r>
            <w:r>
              <w:rPr>
                <w:rFonts w:hAnsi="宋体" w:cs="仿宋_GB2312" w:hint="eastAsia"/>
                <w:kern w:val="0"/>
                <w:sz w:val="20"/>
                <w:szCs w:val="20"/>
                <w:lang w:bidi="ar"/>
              </w:rPr>
              <w:t>元</w:t>
            </w:r>
            <w:r>
              <w:rPr>
                <w:rFonts w:hAnsi="宋体" w:cs="仿宋_GB2312" w:hint="eastAsia"/>
                <w:kern w:val="0"/>
                <w:sz w:val="20"/>
                <w:szCs w:val="20"/>
                <w:lang w:bidi="ar"/>
              </w:rPr>
              <w:t>/</w:t>
            </w:r>
            <w:r>
              <w:rPr>
                <w:rFonts w:hAnsi="宋体" w:cs="仿宋_GB2312" w:hint="eastAsia"/>
                <w:kern w:val="0"/>
                <w:sz w:val="20"/>
                <w:szCs w:val="20"/>
                <w:lang w:bidi="ar"/>
              </w:rPr>
              <w:t>人、二类地区</w:t>
            </w:r>
            <w:r>
              <w:rPr>
                <w:rFonts w:hAnsi="宋体" w:cs="仿宋_GB2312" w:hint="eastAsia"/>
                <w:kern w:val="0"/>
                <w:sz w:val="20"/>
                <w:szCs w:val="20"/>
                <w:lang w:bidi="ar"/>
              </w:rPr>
              <w:t>1400</w:t>
            </w:r>
            <w:r>
              <w:rPr>
                <w:rFonts w:hAnsi="宋体" w:cs="仿宋_GB2312" w:hint="eastAsia"/>
                <w:kern w:val="0"/>
                <w:sz w:val="20"/>
                <w:szCs w:val="20"/>
                <w:lang w:bidi="ar"/>
              </w:rPr>
              <w:t>元</w:t>
            </w:r>
            <w:r>
              <w:rPr>
                <w:rFonts w:hAnsi="宋体" w:cs="仿宋_GB2312" w:hint="eastAsia"/>
                <w:kern w:val="0"/>
                <w:sz w:val="20"/>
                <w:szCs w:val="20"/>
                <w:lang w:bidi="ar"/>
              </w:rPr>
              <w:t>/</w:t>
            </w:r>
            <w:r>
              <w:rPr>
                <w:rFonts w:hAnsi="宋体" w:cs="仿宋_GB2312" w:hint="eastAsia"/>
                <w:kern w:val="0"/>
                <w:sz w:val="20"/>
                <w:szCs w:val="20"/>
                <w:lang w:bidi="ar"/>
              </w:rPr>
              <w:t>人）</w:t>
            </w:r>
          </w:p>
        </w:tc>
        <w:tc>
          <w:tcPr>
            <w:tcW w:w="1221"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到人</w:t>
            </w:r>
          </w:p>
        </w:tc>
      </w:tr>
      <w:tr w:rsidR="00925AA4">
        <w:trPr>
          <w:trHeight w:val="650"/>
          <w:jc w:val="center"/>
        </w:trPr>
        <w:tc>
          <w:tcPr>
            <w:tcW w:w="558"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宋体" w:cs="仿宋_GB2312"/>
                <w:color w:val="000000"/>
                <w:kern w:val="0"/>
                <w:sz w:val="20"/>
                <w:szCs w:val="20"/>
                <w:lang w:bidi="ar"/>
              </w:rPr>
            </w:pPr>
            <w:r>
              <w:rPr>
                <w:rFonts w:hAnsi="宋体" w:cs="仿宋_GB2312" w:hint="eastAsia"/>
                <w:color w:val="000000"/>
                <w:kern w:val="0"/>
                <w:sz w:val="20"/>
                <w:szCs w:val="20"/>
                <w:lang w:bidi="ar"/>
              </w:rPr>
              <w:t>52</w:t>
            </w:r>
          </w:p>
        </w:tc>
        <w:tc>
          <w:tcPr>
            <w:tcW w:w="1043" w:type="dxa"/>
            <w:vMerge/>
            <w:tcBorders>
              <w:tl2br w:val="nil"/>
              <w:tr2bl w:val="nil"/>
            </w:tcBorders>
            <w:noWrap/>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735" w:type="dxa"/>
            <w:vMerge/>
            <w:tcBorders>
              <w:tl2br w:val="nil"/>
              <w:tr2bl w:val="nil"/>
            </w:tcBorders>
            <w:noWrap/>
            <w:tcMar>
              <w:top w:w="15" w:type="dxa"/>
              <w:left w:w="15" w:type="dxa"/>
              <w:right w:w="15" w:type="dxa"/>
            </w:tcMar>
            <w:vAlign w:val="center"/>
          </w:tcPr>
          <w:p w:rsidR="00925AA4" w:rsidRDefault="00925AA4">
            <w:pPr>
              <w:widowControl/>
              <w:spacing w:line="240" w:lineRule="exact"/>
              <w:jc w:val="center"/>
              <w:rPr>
                <w:rFonts w:hAnsi="仿宋_GB2312" w:cs="仿宋_GB2312"/>
                <w:sz w:val="20"/>
                <w:szCs w:val="20"/>
              </w:rPr>
            </w:pPr>
          </w:p>
        </w:tc>
        <w:tc>
          <w:tcPr>
            <w:tcW w:w="1890" w:type="dxa"/>
            <w:tcBorders>
              <w:tl2br w:val="nil"/>
              <w:tr2bl w:val="nil"/>
            </w:tcBorders>
            <w:tcMar>
              <w:top w:w="15" w:type="dxa"/>
              <w:left w:w="15" w:type="dxa"/>
              <w:right w:w="15" w:type="dxa"/>
            </w:tcMar>
            <w:vAlign w:val="center"/>
          </w:tcPr>
          <w:p w:rsidR="00925AA4" w:rsidRDefault="007C1086">
            <w:pPr>
              <w:widowControl/>
              <w:spacing w:line="240" w:lineRule="exact"/>
              <w:jc w:val="center"/>
              <w:textAlignment w:val="center"/>
              <w:rPr>
                <w:rFonts w:hAnsi="宋体" w:cs="仿宋_GB2312"/>
                <w:kern w:val="0"/>
                <w:sz w:val="20"/>
                <w:szCs w:val="20"/>
                <w:lang w:bidi="ar"/>
              </w:rPr>
            </w:pPr>
            <w:r>
              <w:rPr>
                <w:rFonts w:hAnsi="宋体" w:cs="仿宋_GB2312" w:hint="eastAsia"/>
                <w:kern w:val="0"/>
                <w:sz w:val="20"/>
                <w:szCs w:val="20"/>
                <w:lang w:bidi="ar"/>
              </w:rPr>
              <w:t>困难智力、精神和重度残疾人残疾评定补贴</w:t>
            </w:r>
          </w:p>
        </w:tc>
        <w:tc>
          <w:tcPr>
            <w:tcW w:w="61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宋体" w:cs="仿宋_GB2312"/>
                <w:kern w:val="0"/>
                <w:sz w:val="20"/>
                <w:szCs w:val="20"/>
                <w:lang w:bidi="ar"/>
              </w:rPr>
            </w:pPr>
            <w:r>
              <w:rPr>
                <w:rFonts w:hAnsi="宋体" w:cs="仿宋_GB2312" w:hint="eastAsia"/>
                <w:kern w:val="0"/>
                <w:sz w:val="20"/>
                <w:szCs w:val="20"/>
                <w:lang w:bidi="ar"/>
              </w:rPr>
              <w:t>评残补贴</w:t>
            </w:r>
          </w:p>
        </w:tc>
        <w:tc>
          <w:tcPr>
            <w:tcW w:w="1305"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一年一次</w:t>
            </w:r>
          </w:p>
        </w:tc>
        <w:tc>
          <w:tcPr>
            <w:tcW w:w="2370"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仿宋_GB2312" w:cs="仿宋_GB2312"/>
                <w:sz w:val="20"/>
                <w:szCs w:val="20"/>
              </w:rPr>
            </w:pPr>
            <w:r>
              <w:rPr>
                <w:rFonts w:hAnsi="宋体" w:cs="仿宋_GB2312" w:hint="eastAsia"/>
                <w:kern w:val="0"/>
                <w:sz w:val="20"/>
                <w:szCs w:val="20"/>
                <w:lang w:bidi="ar"/>
              </w:rPr>
              <w:t>每年年底之前</w:t>
            </w:r>
          </w:p>
        </w:tc>
        <w:tc>
          <w:tcPr>
            <w:tcW w:w="3018" w:type="dxa"/>
            <w:tcBorders>
              <w:tl2br w:val="nil"/>
              <w:tr2bl w:val="nil"/>
            </w:tcBorders>
            <w:noWrap/>
            <w:tcMar>
              <w:top w:w="15" w:type="dxa"/>
              <w:left w:w="15" w:type="dxa"/>
              <w:right w:w="15" w:type="dxa"/>
            </w:tcMar>
            <w:vAlign w:val="center"/>
          </w:tcPr>
          <w:p w:rsidR="00925AA4" w:rsidRDefault="007C1086">
            <w:pPr>
              <w:widowControl/>
              <w:spacing w:line="240" w:lineRule="exact"/>
              <w:textAlignment w:val="center"/>
              <w:rPr>
                <w:rFonts w:hAnsi="宋体" w:cs="仿宋_GB2312"/>
                <w:kern w:val="0"/>
                <w:sz w:val="20"/>
                <w:szCs w:val="20"/>
                <w:lang w:bidi="ar"/>
              </w:rPr>
            </w:pPr>
            <w:r>
              <w:rPr>
                <w:rFonts w:hAnsi="宋体" w:cs="仿宋_GB2312" w:hint="eastAsia"/>
                <w:kern w:val="0"/>
                <w:sz w:val="20"/>
                <w:szCs w:val="20"/>
                <w:lang w:bidi="ar"/>
              </w:rPr>
              <w:t>以各地申报数据核发（</w:t>
            </w:r>
            <w:r>
              <w:rPr>
                <w:rFonts w:hAnsi="宋体" w:cs="仿宋_GB2312" w:hint="eastAsia"/>
                <w:kern w:val="0"/>
                <w:sz w:val="20"/>
                <w:szCs w:val="20"/>
                <w:lang w:bidi="ar"/>
              </w:rPr>
              <w:t>150</w:t>
            </w:r>
            <w:r>
              <w:rPr>
                <w:rFonts w:hAnsi="宋体" w:cs="仿宋_GB2312" w:hint="eastAsia"/>
                <w:kern w:val="0"/>
                <w:sz w:val="20"/>
                <w:szCs w:val="20"/>
                <w:lang w:bidi="ar"/>
              </w:rPr>
              <w:t>元</w:t>
            </w:r>
            <w:r>
              <w:rPr>
                <w:rFonts w:hAnsi="宋体" w:cs="仿宋_GB2312" w:hint="eastAsia"/>
                <w:kern w:val="0"/>
                <w:sz w:val="20"/>
                <w:szCs w:val="20"/>
                <w:lang w:bidi="ar"/>
              </w:rPr>
              <w:t>/</w:t>
            </w:r>
            <w:r>
              <w:rPr>
                <w:rFonts w:hAnsi="宋体" w:cs="仿宋_GB2312" w:hint="eastAsia"/>
                <w:kern w:val="0"/>
                <w:sz w:val="20"/>
                <w:szCs w:val="20"/>
                <w:lang w:bidi="ar"/>
              </w:rPr>
              <w:t>人）</w:t>
            </w:r>
          </w:p>
        </w:tc>
        <w:tc>
          <w:tcPr>
            <w:tcW w:w="1221" w:type="dxa"/>
            <w:tcBorders>
              <w:tl2br w:val="nil"/>
              <w:tr2bl w:val="nil"/>
            </w:tcBorders>
            <w:noWrap/>
            <w:tcMar>
              <w:top w:w="15" w:type="dxa"/>
              <w:left w:w="15" w:type="dxa"/>
              <w:right w:w="15" w:type="dxa"/>
            </w:tcMar>
            <w:vAlign w:val="center"/>
          </w:tcPr>
          <w:p w:rsidR="00925AA4" w:rsidRDefault="007C1086">
            <w:pPr>
              <w:widowControl/>
              <w:spacing w:line="240" w:lineRule="exact"/>
              <w:jc w:val="center"/>
              <w:textAlignment w:val="center"/>
              <w:rPr>
                <w:rFonts w:hAnsi="宋体" w:cs="仿宋_GB2312"/>
                <w:kern w:val="0"/>
                <w:sz w:val="20"/>
                <w:szCs w:val="20"/>
                <w:lang w:bidi="ar"/>
              </w:rPr>
            </w:pPr>
            <w:r>
              <w:rPr>
                <w:rFonts w:hAnsi="宋体" w:cs="仿宋_GB2312" w:hint="eastAsia"/>
                <w:kern w:val="0"/>
                <w:sz w:val="20"/>
                <w:szCs w:val="20"/>
                <w:lang w:bidi="ar"/>
              </w:rPr>
              <w:t>到人</w:t>
            </w:r>
          </w:p>
        </w:tc>
      </w:tr>
    </w:tbl>
    <w:p w:rsidR="00925AA4" w:rsidRDefault="00925AA4"/>
    <w:sectPr w:rsidR="00925AA4">
      <w:footerReference w:type="default" r:id="rId8"/>
      <w:pgSz w:w="16838" w:h="11906" w:orient="landscape"/>
      <w:pgMar w:top="1474" w:right="1928" w:bottom="1361" w:left="192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086" w:rsidRDefault="007C1086">
      <w:r>
        <w:separator/>
      </w:r>
    </w:p>
  </w:endnote>
  <w:endnote w:type="continuationSeparator" w:id="0">
    <w:p w:rsidR="007C1086" w:rsidRDefault="007C1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AA4" w:rsidRDefault="007C1086">
    <w:pPr>
      <w:pStyle w:val="a6"/>
    </w:pPr>
    <w:r>
      <w:rPr>
        <w:noProof/>
      </w:rPr>
      <mc:AlternateContent>
        <mc:Choice Requires="wps">
          <w:drawing>
            <wp:anchor distT="0" distB="0" distL="114300" distR="114300" simplePos="0" relativeHeight="251659264" behindDoc="0" locked="0" layoutInCell="1" allowOverlap="1">
              <wp:simplePos x="0" y="0"/>
              <wp:positionH relativeFrom="margin">
                <wp:posOffset>213995</wp:posOffset>
              </wp:positionH>
              <wp:positionV relativeFrom="paragraph">
                <wp:posOffset>-12065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25AA4" w:rsidRDefault="007C1086">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847DFA">
                            <w:rPr>
                              <w:rFonts w:asciiTheme="minorEastAsia" w:eastAsiaTheme="minorEastAsia" w:hAnsiTheme="minorEastAsia" w:cstheme="minorEastAsia"/>
                              <w:noProof/>
                              <w:sz w:val="28"/>
                              <w:szCs w:val="28"/>
                            </w:rPr>
                            <w:t>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16.85pt;margin-top:-.95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" filled="f" fillcolor="white [3201]" stroked="f" strokeweight=".5pt">
              <v:textbox style="mso-fit-shape-to-text:t" inset="0,0,0,0">
                <w:txbxContent>
                  <w:p w:rsidR="00925AA4" w:rsidRDefault="007C1086">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847DFA">
                      <w:rPr>
                        <w:rFonts w:asciiTheme="minorEastAsia" w:eastAsiaTheme="minorEastAsia" w:hAnsiTheme="minorEastAsia" w:cstheme="minorEastAsia"/>
                        <w:noProof/>
                        <w:sz w:val="28"/>
                        <w:szCs w:val="28"/>
                      </w:rPr>
                      <w:t>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086" w:rsidRDefault="007C1086">
      <w:r>
        <w:separator/>
      </w:r>
    </w:p>
  </w:footnote>
  <w:footnote w:type="continuationSeparator" w:id="0">
    <w:p w:rsidR="007C1086" w:rsidRDefault="007C10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4976EA"/>
    <w:rsid w:val="007C1086"/>
    <w:rsid w:val="00847DFA"/>
    <w:rsid w:val="00925AA4"/>
    <w:rsid w:val="070C73F1"/>
    <w:rsid w:val="07FB5CC2"/>
    <w:rsid w:val="08D47DB4"/>
    <w:rsid w:val="0A5B5162"/>
    <w:rsid w:val="0AE135D5"/>
    <w:rsid w:val="0B8C70CA"/>
    <w:rsid w:val="109365B4"/>
    <w:rsid w:val="13BE3C9E"/>
    <w:rsid w:val="14D10586"/>
    <w:rsid w:val="17110EA3"/>
    <w:rsid w:val="18740371"/>
    <w:rsid w:val="19A74379"/>
    <w:rsid w:val="1A9F4B10"/>
    <w:rsid w:val="1C230743"/>
    <w:rsid w:val="1FA8466D"/>
    <w:rsid w:val="23DA4BE5"/>
    <w:rsid w:val="255D0CAF"/>
    <w:rsid w:val="25D44201"/>
    <w:rsid w:val="26D247FE"/>
    <w:rsid w:val="27E029D1"/>
    <w:rsid w:val="2A3759D9"/>
    <w:rsid w:val="2BDE2CF8"/>
    <w:rsid w:val="2DF31C0B"/>
    <w:rsid w:val="32D37107"/>
    <w:rsid w:val="3501287E"/>
    <w:rsid w:val="36492408"/>
    <w:rsid w:val="3A471A18"/>
    <w:rsid w:val="3C706FB2"/>
    <w:rsid w:val="3E2259AE"/>
    <w:rsid w:val="416E0322"/>
    <w:rsid w:val="445570B8"/>
    <w:rsid w:val="468A733E"/>
    <w:rsid w:val="475E259C"/>
    <w:rsid w:val="4B826164"/>
    <w:rsid w:val="4C3B2AD3"/>
    <w:rsid w:val="4F6817D7"/>
    <w:rsid w:val="4F932904"/>
    <w:rsid w:val="51462959"/>
    <w:rsid w:val="550A2182"/>
    <w:rsid w:val="55A77C5E"/>
    <w:rsid w:val="590865A4"/>
    <w:rsid w:val="59222A1D"/>
    <w:rsid w:val="59FA1FD8"/>
    <w:rsid w:val="5A2B386D"/>
    <w:rsid w:val="5C3C189A"/>
    <w:rsid w:val="5CAC26E3"/>
    <w:rsid w:val="5CAC30FB"/>
    <w:rsid w:val="5CED2D27"/>
    <w:rsid w:val="603D164E"/>
    <w:rsid w:val="623F5C2D"/>
    <w:rsid w:val="630E486E"/>
    <w:rsid w:val="639F0541"/>
    <w:rsid w:val="640541E7"/>
    <w:rsid w:val="64C40254"/>
    <w:rsid w:val="67601DFA"/>
    <w:rsid w:val="69F4221C"/>
    <w:rsid w:val="6C4976EA"/>
    <w:rsid w:val="73AB752F"/>
    <w:rsid w:val="76634350"/>
    <w:rsid w:val="79A873B3"/>
    <w:rsid w:val="7A511087"/>
    <w:rsid w:val="7BFB3ED8"/>
    <w:rsid w:val="7DD261DB"/>
    <w:rsid w:val="7FAC4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able of authorities"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仿宋_GB2312" w:eastAsia="仿宋_GB2312" w:hAnsi="Times New Roman" w:cs="Times New Roman"/>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公1"/>
    <w:basedOn w:val="1"/>
    <w:next w:val="a3"/>
    <w:qFormat/>
    <w:pPr>
      <w:ind w:firstLineChars="200" w:firstLine="200"/>
    </w:pPr>
    <w:rPr>
      <w:color w:val="000000"/>
    </w:rPr>
  </w:style>
  <w:style w:type="paragraph" w:customStyle="1" w:styleId="1">
    <w:name w:val="正文1"/>
    <w:next w:val="-1"/>
    <w:qFormat/>
    <w:pPr>
      <w:jc w:val="both"/>
    </w:pPr>
    <w:rPr>
      <w:rFonts w:ascii="Calibri" w:eastAsia="宋体" w:hAnsi="Calibri" w:cs="黑体"/>
      <w:sz w:val="21"/>
      <w:szCs w:val="22"/>
    </w:rPr>
  </w:style>
  <w:style w:type="paragraph" w:styleId="a3">
    <w:name w:val="Normal (Web)"/>
    <w:basedOn w:val="a"/>
    <w:next w:val="a4"/>
    <w:qFormat/>
    <w:pPr>
      <w:widowControl/>
      <w:spacing w:before="100" w:beforeAutospacing="1" w:after="100" w:afterAutospacing="1"/>
      <w:jc w:val="left"/>
    </w:pPr>
    <w:rPr>
      <w:rFonts w:ascii="宋体" w:hAnsi="宋体" w:cs="宋体"/>
      <w:kern w:val="0"/>
      <w:sz w:val="24"/>
    </w:rPr>
  </w:style>
  <w:style w:type="paragraph" w:styleId="a4">
    <w:name w:val="Balloon Text"/>
    <w:basedOn w:val="a"/>
    <w:next w:val="a"/>
    <w:uiPriority w:val="99"/>
    <w:unhideWhenUsed/>
    <w:qFormat/>
    <w:rPr>
      <w:sz w:val="18"/>
      <w:szCs w:val="18"/>
    </w:rPr>
  </w:style>
  <w:style w:type="paragraph" w:styleId="a5">
    <w:name w:val="table of authorities"/>
    <w:basedOn w:val="a"/>
    <w:next w:val="a"/>
    <w:qFormat/>
    <w:pPr>
      <w:ind w:leftChars="200" w:left="420"/>
    </w:pPr>
  </w:style>
  <w:style w:type="paragraph" w:styleId="a6">
    <w:name w:val="footer"/>
    <w:basedOn w:val="a"/>
    <w:pPr>
      <w:tabs>
        <w:tab w:val="center" w:pos="4153"/>
        <w:tab w:val="right" w:pos="8306"/>
      </w:tabs>
      <w:snapToGrid w:val="0"/>
      <w:jc w:val="left"/>
    </w:pPr>
    <w:rPr>
      <w:sz w:val="18"/>
    </w:rPr>
  </w:style>
  <w:style w:type="paragraph" w:styleId="a7">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21">
    <w:name w:val="列表接续 21"/>
    <w:basedOn w:val="a"/>
    <w:qFormat/>
    <w:pPr>
      <w:spacing w:after="120"/>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able of authorities"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仿宋_GB2312" w:eastAsia="仿宋_GB2312" w:hAnsi="Times New Roman" w:cs="Times New Roman"/>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公1"/>
    <w:basedOn w:val="1"/>
    <w:next w:val="a3"/>
    <w:qFormat/>
    <w:pPr>
      <w:ind w:firstLineChars="200" w:firstLine="200"/>
    </w:pPr>
    <w:rPr>
      <w:color w:val="000000"/>
    </w:rPr>
  </w:style>
  <w:style w:type="paragraph" w:customStyle="1" w:styleId="1">
    <w:name w:val="正文1"/>
    <w:next w:val="-1"/>
    <w:qFormat/>
    <w:pPr>
      <w:jc w:val="both"/>
    </w:pPr>
    <w:rPr>
      <w:rFonts w:ascii="Calibri" w:eastAsia="宋体" w:hAnsi="Calibri" w:cs="黑体"/>
      <w:sz w:val="21"/>
      <w:szCs w:val="22"/>
    </w:rPr>
  </w:style>
  <w:style w:type="paragraph" w:styleId="a3">
    <w:name w:val="Normal (Web)"/>
    <w:basedOn w:val="a"/>
    <w:next w:val="a4"/>
    <w:qFormat/>
    <w:pPr>
      <w:widowControl/>
      <w:spacing w:before="100" w:beforeAutospacing="1" w:after="100" w:afterAutospacing="1"/>
      <w:jc w:val="left"/>
    </w:pPr>
    <w:rPr>
      <w:rFonts w:ascii="宋体" w:hAnsi="宋体" w:cs="宋体"/>
      <w:kern w:val="0"/>
      <w:sz w:val="24"/>
    </w:rPr>
  </w:style>
  <w:style w:type="paragraph" w:styleId="a4">
    <w:name w:val="Balloon Text"/>
    <w:basedOn w:val="a"/>
    <w:next w:val="a"/>
    <w:uiPriority w:val="99"/>
    <w:unhideWhenUsed/>
    <w:qFormat/>
    <w:rPr>
      <w:sz w:val="18"/>
      <w:szCs w:val="18"/>
    </w:rPr>
  </w:style>
  <w:style w:type="paragraph" w:styleId="a5">
    <w:name w:val="table of authorities"/>
    <w:basedOn w:val="a"/>
    <w:next w:val="a"/>
    <w:qFormat/>
    <w:pPr>
      <w:ind w:leftChars="200" w:left="420"/>
    </w:pPr>
  </w:style>
  <w:style w:type="paragraph" w:styleId="a6">
    <w:name w:val="footer"/>
    <w:basedOn w:val="a"/>
    <w:pPr>
      <w:tabs>
        <w:tab w:val="center" w:pos="4153"/>
        <w:tab w:val="right" w:pos="8306"/>
      </w:tabs>
      <w:snapToGrid w:val="0"/>
      <w:jc w:val="left"/>
    </w:pPr>
    <w:rPr>
      <w:sz w:val="18"/>
    </w:rPr>
  </w:style>
  <w:style w:type="paragraph" w:styleId="a7">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21">
    <w:name w:val="列表接续 21"/>
    <w:basedOn w:val="a"/>
    <w:qFormat/>
    <w:pPr>
      <w:spacing w:after="120"/>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616</Words>
  <Characters>3516</Characters>
  <Application>Microsoft Office Word</Application>
  <DocSecurity>0</DocSecurity>
  <Lines>29</Lines>
  <Paragraphs>8</Paragraphs>
  <ScaleCrop>false</ScaleCrop>
  <Company>P R C</Company>
  <LinksUpToDate>false</LinksUpToDate>
  <CharactersWithSpaces>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赵佳</dc:creator>
  <cp:lastModifiedBy>Windows User</cp:lastModifiedBy>
  <cp:revision>2</cp:revision>
  <cp:lastPrinted>2024-01-04T03:34:00Z</cp:lastPrinted>
  <dcterms:created xsi:type="dcterms:W3CDTF">2023-12-15T06:56:00Z</dcterms:created>
  <dcterms:modified xsi:type="dcterms:W3CDTF">2024-01-04T03:35:00Z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822CCD5266F44DB199B55B401BA59574</vt:lpwstr>
  </property>
</Properties>
</file>