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16" w:line="578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szCs w:val="21"/>
        </w:rPr>
        <w:pict>
          <v:shape id="_x0000_s1026" o:spid="_x0000_s1026" o:spt="136" type="#_x0000_t136" style="position:absolute;left:0pt;margin-left:1.2pt;margin-top:31.1pt;height:78pt;width:445.4pt;mso-wrap-distance-bottom:0pt;mso-wrap-distance-top:0pt;z-index:25166848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铜鼓镇人民政府文件" style="font-family:宋体;font-size:44pt;font-weight:bold;v-rotate-letters:f;v-same-letter-heights:f;v-text-align:center;"/>
            <w10:wrap type="topAndBottom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32"/>
          <w:szCs w:val="32"/>
          <w:lang w:eastAsia="zh-CN"/>
        </w:rPr>
        <w:t>铜</w:t>
      </w:r>
      <w:r>
        <w:rPr>
          <w:rFonts w:hint="eastAsia" w:ascii="仿宋_GB2312" w:eastAsia="仿宋_GB2312"/>
          <w:sz w:val="32"/>
          <w:szCs w:val="32"/>
        </w:rPr>
        <w:t>府通〔20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16" w:line="540" w:lineRule="exact"/>
        <w:ind w:left="0" w:leftChars="0" w:firstLine="0" w:firstLineChars="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103505</wp:posOffset>
                </wp:positionV>
                <wp:extent cx="5777230" cy="68580"/>
                <wp:effectExtent l="0" t="15875" r="13970" b="29845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51535" y="3561715"/>
                          <a:ext cx="5777230" cy="6858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14.25pt;margin-top:8.15pt;height:5.4pt;width:454.9pt;z-index:251674624;mso-width-relative:page;mso-height-relative:page;" filled="f" stroked="t" coordsize="21600,21600" o:gfxdata="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v65HTXAAAACAEAAA8AAAAA&#10;AAAAAQAgAAAAIgAAAGRycy9kb3ducmV2LnhtbFBLAQIUABQAAAAIAIdO4kCZZ7sdFQIAAAwEAAAO&#10;AAAAAAAAAAEAIAAAACYBAABkcnMvZTJvRG9jLnhtbFBLBQYAAAAABgAGAFkBAACt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铜鼓镇人民政府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转发应急管理部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财政部关于组织开展2020-2021年全国受灾群众冬春救助工作的通知</w:t>
      </w:r>
    </w:p>
    <w:p>
      <w:pPr>
        <w:spacing w:line="500" w:lineRule="exact"/>
        <w:rPr>
          <w:rFonts w:ascii="仿宋_GB231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各村民委员会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现将《</w:t>
      </w:r>
      <w:r>
        <w:rPr>
          <w:rFonts w:hint="eastAsia" w:cs="仿宋_GB2312"/>
          <w:kern w:val="2"/>
          <w:sz w:val="32"/>
          <w:szCs w:val="32"/>
          <w:lang w:val="zh-CN" w:eastAsia="zh-CN" w:bidi="zh-CN"/>
        </w:rPr>
        <w:t>应急管理部财政部关于组织开展</w:t>
      </w:r>
      <w:r>
        <w:rPr>
          <w:rFonts w:hint="eastAsia" w:cs="仿宋_GB2312"/>
          <w:kern w:val="2"/>
          <w:sz w:val="32"/>
          <w:szCs w:val="32"/>
          <w:lang w:val="en-US" w:eastAsia="zh-CN" w:bidi="zh-CN"/>
        </w:rPr>
        <w:t>2020-2021年全国受灾群众冬春救助工作的通知》</w:t>
      </w:r>
      <w:r>
        <w:rPr>
          <w:rFonts w:hint="eastAsia" w:cs="仿宋_GB2312"/>
          <w:kern w:val="2"/>
          <w:sz w:val="32"/>
          <w:szCs w:val="32"/>
          <w:lang w:val="zh-CN" w:eastAsia="zh-CN" w:bidi="zh-CN"/>
        </w:rPr>
        <w:t>（以下简称《通知》</w:t>
      </w:r>
      <w:r>
        <w:rPr>
          <w:rFonts w:hint="eastAsia" w:cs="仿宋_GB2312"/>
          <w:kern w:val="2"/>
          <w:sz w:val="32"/>
          <w:szCs w:val="32"/>
          <w:lang w:val="en-US" w:eastAsia="zh-CN" w:bidi="zh-CN"/>
        </w:rPr>
        <w:t>)</w:t>
      </w:r>
      <w:r>
        <w:rPr>
          <w:rFonts w:hint="eastAsia" w:cs="仿宋_GB2312"/>
          <w:kern w:val="2"/>
          <w:sz w:val="32"/>
          <w:szCs w:val="32"/>
          <w:lang w:val="zh-CN" w:eastAsia="zh-CN" w:bidi="zh-CN"/>
        </w:rPr>
        <w:t>转发你们，请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认真抓好贯彻落实。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加强组织领导,统筹做好冬春救助各项工作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cs="仿宋_GB2312"/>
          <w:sz w:val="32"/>
          <w:szCs w:val="32"/>
          <w:lang w:val="en-US" w:eastAsia="zh-CN"/>
        </w:rPr>
        <w:t xml:space="preserve">    各村</w:t>
      </w:r>
      <w:r>
        <w:rPr>
          <w:rFonts w:hint="eastAsia" w:cs="仿宋_GB2312"/>
          <w:sz w:val="32"/>
          <w:szCs w:val="32"/>
          <w:lang w:eastAsia="zh-CN"/>
        </w:rPr>
        <w:t>要按照《自然灾害救助条例》《国家自然灾害救助应急预案》《贵州省自然灾害防范与救助管理办法》《贵州省自然灾害应急预案》和有关工作规程要求,根据《通知》精神,加强组织领导,精心安排部署,扎实有序推进,做好调查评估冬春救助需求、根据贵州省受灾人员冬春生活救助指导标准（暂行）、按程序确定救助对象、安排落实救助资金、采购救助物资、发放救助款物等各项工作。各村委会要根据群众受灾情况如实统计，管好用好困难群众生活补助资金，确保专款专用；对款物的发放要实行民主评议、造册登记、张榜公布、公开发放；保障重点，不得平均分配或预留资金，也不得以慰问金形式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二、抓紧调查摸底,认真组织冬春救助需求评估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cs="仿宋_GB2312"/>
          <w:sz w:val="32"/>
          <w:szCs w:val="32"/>
          <w:lang w:eastAsia="zh-CN"/>
        </w:rPr>
        <w:t>各村要抓紧组织对受灾群众冬春救助需求进行调查摸底, 深入了解受灾群众在口粮、衣被、取暖等方面存在的困难和具体需求。各村要组织全面摸排,做到受灾各村组和受灾农户全覆盖, 确保不漏一各村一组、不少一户一人。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三、加强工作调度,按时上报材料和报表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各村</w:t>
      </w:r>
      <w:r>
        <w:rPr>
          <w:rFonts w:hint="eastAsia" w:cs="仿宋_GB2312"/>
          <w:sz w:val="32"/>
          <w:szCs w:val="32"/>
          <w:lang w:eastAsia="zh-CN"/>
        </w:rPr>
        <w:t>要加强工作调度,适时推进和落实冬春救助各项任务,并按时上报有关材料和报表。根据《贵州省受灾人员冬春生活救助指导标准(暂行》 (附件1),按程序确定救助对象, 精细组织和规范实施救助。各村要在</w:t>
      </w:r>
      <w:r>
        <w:rPr>
          <w:rFonts w:hint="eastAsia" w:cs="仿宋_GB2312"/>
          <w:sz w:val="32"/>
          <w:szCs w:val="32"/>
          <w:lang w:val="en-US" w:eastAsia="zh-CN"/>
        </w:rPr>
        <w:t>2021年1</w:t>
      </w:r>
      <w:r>
        <w:rPr>
          <w:rFonts w:hint="eastAsia" w:cs="仿宋_GB2312"/>
          <w:sz w:val="32"/>
          <w:szCs w:val="32"/>
          <w:lang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15</w:t>
      </w:r>
      <w:r>
        <w:rPr>
          <w:rFonts w:hint="eastAsia" w:cs="仿宋_GB2312"/>
          <w:sz w:val="32"/>
          <w:szCs w:val="32"/>
          <w:lang w:eastAsia="zh-CN"/>
        </w:rPr>
        <w:t>日前,填写电子表格《受灾人员冬春生活政府救助人口一览表》 (附 件2),并根据锦屏县冬春救助目录收集整理纸质材料，形成冬春救助一户一档，上报至镇安监站。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附件: 1. 《贵州省受灾人员冬春生活救助指导标准(暂行》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595" w:leftChars="725" w:right="0" w:rightChars="0" w:firstLine="0" w:firstLineChars="0"/>
        <w:jc w:val="left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2. 《受灾人员冬春生活政府救助人口一览表》</w:t>
      </w:r>
      <w:r>
        <w:rPr>
          <w:rFonts w:hint="eastAsia" w:cs="仿宋_GB2312"/>
          <w:sz w:val="32"/>
          <w:szCs w:val="32"/>
          <w:lang w:eastAsia="zh-CN"/>
        </w:rPr>
        <w:br w:type="textWrapping"/>
      </w:r>
      <w:r>
        <w:rPr>
          <w:rFonts w:hint="eastAsia" w:cs="仿宋_GB2312"/>
          <w:sz w:val="32"/>
          <w:szCs w:val="32"/>
          <w:lang w:val="en-US" w:eastAsia="zh-CN"/>
        </w:rPr>
        <w:t>3.</w:t>
      </w:r>
      <w:r>
        <w:rPr>
          <w:rFonts w:hint="eastAsia" w:cs="仿宋_GB2312"/>
          <w:sz w:val="32"/>
          <w:szCs w:val="32"/>
          <w:lang w:eastAsia="zh-CN"/>
        </w:rPr>
        <w:t>《应急管理部财政部关于组织开展2020-2021年全国受灾群众冬春救助工作的通知》</w:t>
      </w:r>
      <w:r>
        <w:rPr>
          <w:rFonts w:hint="eastAsia" w:cs="仿宋_GB2312"/>
          <w:sz w:val="32"/>
          <w:szCs w:val="32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(联系人:蒙泽亚,电话: </w:t>
      </w:r>
      <w:r>
        <w:rPr>
          <w:rFonts w:hint="eastAsia" w:cs="仿宋_GB2312"/>
          <w:sz w:val="32"/>
          <w:szCs w:val="32"/>
          <w:lang w:val="en-US" w:eastAsia="zh-CN"/>
        </w:rPr>
        <w:t>13985300380 QQ</w:t>
      </w:r>
      <w:r>
        <w:rPr>
          <w:rFonts w:hint="eastAsia" w:cs="仿宋_GB2312"/>
          <w:sz w:val="32"/>
          <w:szCs w:val="32"/>
          <w:lang w:eastAsia="zh-CN"/>
        </w:rPr>
        <w:t>:</w:t>
      </w:r>
      <w:r>
        <w:rPr>
          <w:rFonts w:hint="eastAsia" w:cs="仿宋_GB2312"/>
          <w:sz w:val="32"/>
          <w:szCs w:val="32"/>
          <w:lang w:val="en-US" w:eastAsia="zh-CN"/>
        </w:rPr>
        <w:t>1425630894</w:t>
      </w:r>
      <w:r>
        <w:rPr>
          <w:rFonts w:hint="eastAsia" w:cs="仿宋_GB2312"/>
          <w:sz w:val="32"/>
          <w:szCs w:val="32"/>
          <w:lang w:eastAsia="zh-CN"/>
        </w:rPr>
        <w:t>)。</w:t>
      </w: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pStyle w:val="2"/>
        <w:rPr>
          <w:rFonts w:hint="eastAsia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rPr>
          <w:rFonts w:hint="eastAsia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</w:p>
    <w:p>
      <w:pPr>
        <w:spacing w:line="480" w:lineRule="exact"/>
        <w:rPr>
          <w:rFonts w:hint="eastAsia"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eastAsia="zh-CN"/>
        </w:rPr>
        <w:t>铜鼓镇党政办公室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20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月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日印发      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</w:t>
      </w:r>
    </w:p>
    <w:p>
      <w:pPr>
        <w:spacing w:line="480" w:lineRule="exact"/>
        <w:rPr>
          <w:rFonts w:hint="eastAsia" w:cs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共印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份</w:t>
      </w:r>
    </w:p>
    <w:sectPr>
      <w:footerReference r:id="rId3" w:type="default"/>
      <w:footerReference r:id="rId4" w:type="even"/>
      <w:pgSz w:w="11910" w:h="16840"/>
      <w:pgMar w:top="1580" w:right="1200" w:bottom="1940" w:left="1480" w:header="0" w:footer="17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188224" behindDoc="1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9437370</wp:posOffset>
              </wp:positionV>
              <wp:extent cx="634365" cy="22796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359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72.6pt;margin-top:743.1pt;height:17.95pt;width:49.95pt;mso-position-horizontal-relative:page;mso-position-vertical-relative:page;z-index:-252128256;mso-width-relative:page;mso-height-relative:page;" filled="f" stroked="f" coordsize="21600,21600" o:gfxdata="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jk3PrbAAAADgEAAA8AAAAAAAAAAQAgAAAAIgAAAGRycy9kb3ducmV2LnhtbFBL&#10;AQIUABQAAAAIAIdO4kAksESE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359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187200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9437370</wp:posOffset>
              </wp:positionV>
              <wp:extent cx="634365" cy="22796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359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8.4pt;margin-top:743.1pt;height:17.95pt;width:49.95pt;mso-position-horizontal-relative:page;mso-position-vertical-relative:page;z-index:-252129280;mso-width-relative:page;mso-height-relative:page;" filled="f" stroked="f" coordsize="21600,21600" o:gfxdata="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vxxm9oAAAANAQAADwAAAAAAAAABACAAAAAiAAAAZHJzL2Rvd25yZXYueG1sUEsB&#10;AhQAFAAAAAgAh07iQA0sOYK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359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E1E3B"/>
    <w:multiLevelType w:val="singleLevel"/>
    <w:tmpl w:val="DF9E1E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0047"/>
    <w:rsid w:val="052C6AF2"/>
    <w:rsid w:val="08410355"/>
    <w:rsid w:val="0A947C99"/>
    <w:rsid w:val="0FC60047"/>
    <w:rsid w:val="342A30BD"/>
    <w:rsid w:val="3B7E11F0"/>
    <w:rsid w:val="431B11E3"/>
    <w:rsid w:val="47662344"/>
    <w:rsid w:val="4EBB54E8"/>
    <w:rsid w:val="52A648EE"/>
    <w:rsid w:val="5AC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08" w:right="27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/>
      <w:szCs w:val="20"/>
    </w:rPr>
  </w:style>
  <w:style w:type="paragraph" w:styleId="5">
    <w:name w:val="Body Text"/>
    <w:basedOn w:val="1"/>
    <w:qFormat/>
    <w:uiPriority w:val="1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2021-01-12T02:11:00Z</dcterms:created>
  <dc:creator>Administrator</dc:creator>
  <cp:lastModifiedBy>Administrator</cp:lastModifiedBy>
  <dcterms:modified xsi:type="dcterms:W3CDTF">2021-01-12T08:47:45Z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